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37EE8" w14:textId="79FAB5DD" w:rsidR="0066706D" w:rsidRPr="00B915EE" w:rsidRDefault="0066706D" w:rsidP="00F67832">
      <w:pPr>
        <w:pStyle w:val="a5"/>
        <w:jc w:val="both"/>
        <w:rPr>
          <w:rFonts w:eastAsia="宋体" w:cs="Arial"/>
          <w:bCs/>
          <w:sz w:val="22"/>
          <w:szCs w:val="22"/>
          <w:lang w:eastAsia="zh-CN"/>
        </w:rPr>
      </w:pPr>
      <w:bookmarkStart w:id="0" w:name="OLE_LINK24"/>
      <w:bookmarkStart w:id="1" w:name="OLE_LINK25"/>
      <w:bookmarkStart w:id="2" w:name="_GoBack"/>
      <w:r w:rsidRPr="00B915EE">
        <w:rPr>
          <w:rFonts w:eastAsia="宋体" w:cs="Arial"/>
          <w:bCs/>
          <w:sz w:val="22"/>
          <w:szCs w:val="22"/>
          <w:lang w:eastAsia="zh-CN"/>
        </w:rPr>
        <w:t>3GPP TSG-RAN WG2 Meeting #1</w:t>
      </w:r>
      <w:r w:rsidR="00DE05C4">
        <w:rPr>
          <w:rFonts w:eastAsia="宋体" w:cs="Arial"/>
          <w:bCs/>
          <w:sz w:val="22"/>
          <w:szCs w:val="22"/>
          <w:lang w:eastAsia="zh-CN"/>
        </w:rPr>
        <w:t>1</w:t>
      </w:r>
      <w:r w:rsidR="00AF1750">
        <w:rPr>
          <w:rFonts w:eastAsia="宋体" w:cs="Arial"/>
          <w:bCs/>
          <w:sz w:val="22"/>
          <w:szCs w:val="22"/>
          <w:lang w:eastAsia="zh-CN"/>
        </w:rPr>
        <w:t>3</w:t>
      </w:r>
      <w:r w:rsidR="00FF63C7">
        <w:rPr>
          <w:rFonts w:eastAsia="宋体" w:cs="Arial"/>
          <w:bCs/>
          <w:sz w:val="22"/>
          <w:szCs w:val="22"/>
          <w:lang w:eastAsia="zh-CN"/>
        </w:rPr>
        <w:t>bis</w:t>
      </w:r>
      <w:r w:rsidR="0002092E">
        <w:rPr>
          <w:rFonts w:eastAsia="宋体" w:cs="Arial"/>
          <w:bCs/>
          <w:sz w:val="22"/>
          <w:szCs w:val="22"/>
          <w:lang w:eastAsia="zh-CN"/>
        </w:rPr>
        <w:t>-</w:t>
      </w:r>
      <w:r w:rsidR="00D01386">
        <w:rPr>
          <w:rFonts w:eastAsia="宋体" w:cs="Arial"/>
          <w:bCs/>
          <w:sz w:val="22"/>
          <w:szCs w:val="22"/>
          <w:lang w:eastAsia="zh-CN"/>
        </w:rPr>
        <w:t>e</w:t>
      </w:r>
      <w:r w:rsidR="0058677D">
        <w:rPr>
          <w:rFonts w:eastAsia="宋体" w:cs="Arial"/>
          <w:bCs/>
          <w:sz w:val="22"/>
          <w:szCs w:val="22"/>
          <w:lang w:eastAsia="zh-CN"/>
        </w:rPr>
        <w:tab/>
      </w:r>
      <w:r w:rsidR="0002092E">
        <w:rPr>
          <w:rFonts w:eastAsia="宋体" w:cs="Arial"/>
          <w:bCs/>
          <w:sz w:val="22"/>
          <w:szCs w:val="22"/>
          <w:lang w:eastAsia="zh-CN"/>
        </w:rPr>
        <w:t xml:space="preserve"> </w:t>
      </w:r>
      <w:r w:rsidRPr="00B915EE">
        <w:rPr>
          <w:rFonts w:eastAsia="宋体" w:cs="Arial"/>
          <w:bCs/>
          <w:sz w:val="22"/>
          <w:szCs w:val="22"/>
          <w:lang w:eastAsia="zh-CN"/>
        </w:rPr>
        <w:tab/>
      </w:r>
      <w:r w:rsidR="00FF63C7" w:rsidRPr="00FF63C7">
        <w:rPr>
          <w:rFonts w:eastAsia="宋体" w:cs="Arial"/>
          <w:bCs/>
          <w:sz w:val="22"/>
          <w:szCs w:val="22"/>
          <w:lang w:eastAsia="zh-CN"/>
        </w:rPr>
        <w:t>R2-2102812</w:t>
      </w:r>
    </w:p>
    <w:bookmarkEnd w:id="0"/>
    <w:bookmarkEnd w:id="1"/>
    <w:p w14:paraId="23FAA052" w14:textId="3C3AA919" w:rsidR="00FF63C7" w:rsidRPr="007C5BDB" w:rsidRDefault="00FF63C7" w:rsidP="00FF63C7">
      <w:pPr>
        <w:pStyle w:val="a5"/>
        <w:jc w:val="both"/>
        <w:rPr>
          <w:rFonts w:eastAsia="宋体" w:cs="Arial"/>
          <w:bCs/>
          <w:sz w:val="22"/>
          <w:szCs w:val="22"/>
          <w:lang w:eastAsia="zh-CN"/>
        </w:rPr>
      </w:pPr>
      <w:r>
        <w:rPr>
          <w:rFonts w:eastAsia="宋体" w:cs="Arial"/>
          <w:bCs/>
          <w:sz w:val="22"/>
          <w:szCs w:val="22"/>
          <w:lang w:eastAsia="zh-CN"/>
        </w:rPr>
        <w:t>E-Meeting</w:t>
      </w:r>
      <w:r w:rsidRPr="007C5BDB">
        <w:rPr>
          <w:rFonts w:eastAsia="宋体" w:cs="Arial"/>
          <w:bCs/>
          <w:sz w:val="22"/>
          <w:szCs w:val="22"/>
          <w:lang w:eastAsia="zh-CN"/>
        </w:rPr>
        <w:t xml:space="preserve">, </w:t>
      </w:r>
      <w:r>
        <w:rPr>
          <w:rFonts w:eastAsia="宋体" w:cs="Arial"/>
          <w:bCs/>
          <w:sz w:val="22"/>
          <w:szCs w:val="22"/>
          <w:lang w:eastAsia="zh-CN"/>
        </w:rPr>
        <w:t>12</w:t>
      </w:r>
      <w:r w:rsidRPr="004F7908">
        <w:rPr>
          <w:rFonts w:eastAsia="宋体" w:cs="Arial"/>
          <w:bCs/>
          <w:sz w:val="22"/>
          <w:szCs w:val="22"/>
          <w:vertAlign w:val="superscript"/>
          <w:lang w:eastAsia="zh-CN"/>
        </w:rPr>
        <w:t>th</w:t>
      </w:r>
      <w:r>
        <w:rPr>
          <w:rFonts w:eastAsia="宋体" w:cs="Arial"/>
          <w:bCs/>
          <w:sz w:val="22"/>
          <w:szCs w:val="22"/>
          <w:lang w:eastAsia="zh-CN"/>
        </w:rPr>
        <w:t xml:space="preserve"> - 20</w:t>
      </w:r>
      <w:r w:rsidRPr="004F7908">
        <w:rPr>
          <w:rFonts w:eastAsia="宋体" w:cs="Arial"/>
          <w:bCs/>
          <w:sz w:val="22"/>
          <w:szCs w:val="22"/>
          <w:vertAlign w:val="superscript"/>
          <w:lang w:eastAsia="zh-CN"/>
        </w:rPr>
        <w:t>th</w:t>
      </w:r>
      <w:r>
        <w:rPr>
          <w:rFonts w:eastAsia="宋体" w:cs="Arial"/>
          <w:bCs/>
          <w:sz w:val="22"/>
          <w:szCs w:val="22"/>
          <w:lang w:eastAsia="zh-CN"/>
        </w:rPr>
        <w:t xml:space="preserve"> April 2020</w:t>
      </w:r>
    </w:p>
    <w:p w14:paraId="5CF04B82" w14:textId="77777777" w:rsidR="00EC289F" w:rsidRPr="007C5BDB" w:rsidRDefault="00EC289F" w:rsidP="00F67832">
      <w:pPr>
        <w:pStyle w:val="a5"/>
        <w:jc w:val="both"/>
        <w:rPr>
          <w:rFonts w:eastAsia="宋体" w:cs="Arial"/>
          <w:bCs/>
          <w:sz w:val="22"/>
          <w:szCs w:val="22"/>
          <w:lang w:val="en-GB" w:eastAsia="zh-CN"/>
        </w:rPr>
      </w:pPr>
    </w:p>
    <w:p w14:paraId="098D8FA6" w14:textId="565F5EFD" w:rsidR="000F57D5" w:rsidRPr="00B915EE" w:rsidRDefault="000F57D5" w:rsidP="00F67832">
      <w:pPr>
        <w:pStyle w:val="a5"/>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16CC897B" w14:textId="40245F7A" w:rsidR="00FC1927" w:rsidRDefault="000F57D5" w:rsidP="00FC1927">
      <w:pPr>
        <w:pStyle w:val="a5"/>
        <w:tabs>
          <w:tab w:val="clear" w:pos="4536"/>
          <w:tab w:val="left" w:pos="1800"/>
        </w:tabs>
        <w:ind w:left="1798" w:hangingChars="814" w:hanging="1798"/>
        <w:jc w:val="both"/>
        <w:rPr>
          <w:rFonts w:cs="Arial"/>
          <w:sz w:val="22"/>
          <w:szCs w:val="22"/>
        </w:rPr>
      </w:pPr>
      <w:r w:rsidRPr="00B915EE">
        <w:rPr>
          <w:rFonts w:cs="Arial"/>
          <w:sz w:val="22"/>
          <w:szCs w:val="22"/>
        </w:rPr>
        <w:t>Title:</w:t>
      </w:r>
      <w:bookmarkStart w:id="3" w:name="Title"/>
      <w:bookmarkEnd w:id="3"/>
      <w:r w:rsidRPr="00B915EE">
        <w:rPr>
          <w:rFonts w:cs="Arial"/>
          <w:sz w:val="22"/>
          <w:szCs w:val="22"/>
        </w:rPr>
        <w:tab/>
      </w:r>
      <w:r w:rsidR="00C67249">
        <w:rPr>
          <w:rFonts w:cs="Arial"/>
          <w:sz w:val="22"/>
          <w:szCs w:val="22"/>
        </w:rPr>
        <w:t>C</w:t>
      </w:r>
      <w:r w:rsidR="00C67249" w:rsidRPr="00C67249">
        <w:rPr>
          <w:rFonts w:cs="Arial"/>
          <w:sz w:val="22"/>
          <w:szCs w:val="22"/>
        </w:rPr>
        <w:t xml:space="preserve">larification on </w:t>
      </w:r>
      <w:proofErr w:type="spellStart"/>
      <w:r w:rsidR="00C67249" w:rsidRPr="00C67249">
        <w:rPr>
          <w:rFonts w:cs="Arial"/>
          <w:sz w:val="22"/>
          <w:szCs w:val="22"/>
        </w:rPr>
        <w:t>sidelink</w:t>
      </w:r>
      <w:proofErr w:type="spellEnd"/>
      <w:r w:rsidR="00C67249" w:rsidRPr="00C67249">
        <w:rPr>
          <w:rFonts w:cs="Arial"/>
          <w:sz w:val="22"/>
          <w:szCs w:val="22"/>
        </w:rPr>
        <w:t xml:space="preserve"> process ID in SCI</w:t>
      </w:r>
    </w:p>
    <w:p w14:paraId="3FC2F3AC" w14:textId="607FA1E7" w:rsidR="000F57D5" w:rsidRPr="00B915EE" w:rsidRDefault="000F57D5" w:rsidP="00FC1927">
      <w:pPr>
        <w:pStyle w:val="a5"/>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4" w:name="Source"/>
      <w:bookmarkEnd w:id="4"/>
      <w:r w:rsidRPr="00B915EE">
        <w:rPr>
          <w:rFonts w:cs="Arial"/>
          <w:sz w:val="22"/>
          <w:szCs w:val="22"/>
        </w:rPr>
        <w:tab/>
      </w:r>
      <w:r w:rsidR="00D5114F">
        <w:rPr>
          <w:rFonts w:eastAsia="宋体" w:cs="Arial"/>
          <w:sz w:val="22"/>
          <w:szCs w:val="22"/>
          <w:lang w:eastAsia="zh-CN"/>
        </w:rPr>
        <w:t>6.</w:t>
      </w:r>
      <w:r w:rsidR="00FF63C7">
        <w:rPr>
          <w:rFonts w:eastAsia="宋体" w:cs="Arial"/>
          <w:sz w:val="22"/>
          <w:szCs w:val="22"/>
          <w:lang w:eastAsia="zh-CN"/>
        </w:rPr>
        <w:t>2</w:t>
      </w:r>
      <w:r w:rsidR="00D5114F">
        <w:rPr>
          <w:rFonts w:eastAsia="宋体" w:cs="Arial"/>
          <w:sz w:val="22"/>
          <w:szCs w:val="22"/>
          <w:lang w:eastAsia="zh-CN"/>
        </w:rPr>
        <w:t>.3</w:t>
      </w:r>
    </w:p>
    <w:p w14:paraId="350AEBF8" w14:textId="77777777" w:rsidR="00F04983" w:rsidRPr="00B915EE" w:rsidRDefault="000F57D5" w:rsidP="00F67832">
      <w:pPr>
        <w:pStyle w:val="a5"/>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5" w:name="DocumentFor"/>
      <w:bookmarkEnd w:id="5"/>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7F0B64CD" w14:textId="77777777" w:rsidR="00F04983" w:rsidRPr="00B915EE" w:rsidRDefault="00F04983" w:rsidP="00F6783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6" w:name="OLE_LINK13"/>
      <w:bookmarkStart w:id="7" w:name="OLE_LINK14"/>
      <w:r w:rsidRPr="00B915EE">
        <w:rPr>
          <w:rFonts w:cs="Times New Roman"/>
          <w:b w:val="0"/>
          <w:bCs w:val="0"/>
          <w:kern w:val="0"/>
          <w:sz w:val="36"/>
          <w:szCs w:val="20"/>
          <w:lang w:eastAsia="en-GB"/>
        </w:rPr>
        <w:t>Introduction</w:t>
      </w:r>
    </w:p>
    <w:p w14:paraId="14063224" w14:textId="4A460C16" w:rsidR="005D748E" w:rsidRDefault="003552DB" w:rsidP="005D748E">
      <w:pPr>
        <w:jc w:val="both"/>
        <w:rPr>
          <w:rFonts w:eastAsia="宋体"/>
          <w:lang w:eastAsia="zh-CN"/>
        </w:rPr>
      </w:pPr>
      <w:r>
        <w:rPr>
          <w:rFonts w:eastAsia="宋体"/>
          <w:lang w:eastAsia="zh-CN"/>
        </w:rPr>
        <w:t xml:space="preserve">In 38.321 </w:t>
      </w:r>
      <w:r>
        <w:rPr>
          <w:rFonts w:eastAsia="宋体"/>
          <w:lang w:eastAsia="zh-CN"/>
        </w:rPr>
        <w:fldChar w:fldCharType="begin"/>
      </w:r>
      <w:r>
        <w:rPr>
          <w:rFonts w:eastAsia="宋体"/>
          <w:lang w:eastAsia="zh-CN"/>
        </w:rPr>
        <w:instrText xml:space="preserve"> REF _Ref61290169 \r \h </w:instrText>
      </w:r>
      <w:r>
        <w:rPr>
          <w:rFonts w:eastAsia="宋体"/>
          <w:lang w:eastAsia="zh-CN"/>
        </w:rPr>
      </w:r>
      <w:r>
        <w:rPr>
          <w:rFonts w:eastAsia="宋体"/>
          <w:lang w:eastAsia="zh-CN"/>
        </w:rPr>
        <w:fldChar w:fldCharType="separate"/>
      </w:r>
      <w:r w:rsidR="00200BD8">
        <w:rPr>
          <w:rFonts w:eastAsia="宋体"/>
          <w:lang w:eastAsia="zh-CN"/>
        </w:rPr>
        <w:t>[1]</w:t>
      </w:r>
      <w:r>
        <w:rPr>
          <w:rFonts w:eastAsia="宋体"/>
          <w:lang w:eastAsia="zh-CN"/>
        </w:rPr>
        <w:fldChar w:fldCharType="end"/>
      </w:r>
      <w:r>
        <w:rPr>
          <w:rFonts w:eastAsia="宋体"/>
          <w:lang w:eastAsia="zh-CN"/>
        </w:rPr>
        <w:t>, the ‘</w:t>
      </w:r>
      <w:proofErr w:type="spellStart"/>
      <w:r w:rsidRPr="003552DB">
        <w:rPr>
          <w:rFonts w:eastAsia="宋体"/>
          <w:lang w:eastAsia="zh-CN"/>
        </w:rPr>
        <w:t>Sidelink</w:t>
      </w:r>
      <w:proofErr w:type="spellEnd"/>
      <w:r w:rsidRPr="003552DB">
        <w:rPr>
          <w:rFonts w:eastAsia="宋体"/>
          <w:lang w:eastAsia="zh-CN"/>
        </w:rPr>
        <w:t xml:space="preserve"> process ID</w:t>
      </w:r>
      <w:r>
        <w:rPr>
          <w:rFonts w:eastAsia="宋体"/>
          <w:lang w:eastAsia="zh-CN"/>
        </w:rPr>
        <w:t>’ is defined to be included in ‘</w:t>
      </w:r>
      <w:proofErr w:type="spellStart"/>
      <w:r>
        <w:rPr>
          <w:rFonts w:eastAsia="宋体"/>
          <w:lang w:eastAsia="zh-CN"/>
        </w:rPr>
        <w:t>S</w:t>
      </w:r>
      <w:r w:rsidRPr="003552DB">
        <w:rPr>
          <w:rFonts w:eastAsia="宋体"/>
          <w:lang w:eastAsia="zh-CN"/>
        </w:rPr>
        <w:t>idelink</w:t>
      </w:r>
      <w:proofErr w:type="spellEnd"/>
      <w:r w:rsidRPr="003552DB">
        <w:rPr>
          <w:rFonts w:eastAsia="宋体"/>
          <w:lang w:eastAsia="zh-CN"/>
        </w:rPr>
        <w:t xml:space="preserve"> transmission information</w:t>
      </w:r>
      <w:r>
        <w:rPr>
          <w:rFonts w:eastAsia="宋体"/>
          <w:lang w:eastAsia="zh-CN"/>
        </w:rPr>
        <w:t xml:space="preserve">’, which is used to identify HARQ process used in NR </w:t>
      </w:r>
      <w:proofErr w:type="spellStart"/>
      <w:r>
        <w:rPr>
          <w:rFonts w:eastAsia="宋体"/>
          <w:lang w:eastAsia="zh-CN"/>
        </w:rPr>
        <w:t>sidelink</w:t>
      </w:r>
      <w:proofErr w:type="spellEnd"/>
      <w:r>
        <w:rPr>
          <w:rFonts w:eastAsia="宋体"/>
          <w:lang w:eastAsia="zh-CN"/>
        </w:rPr>
        <w:t>.</w:t>
      </w:r>
    </w:p>
    <w:p w14:paraId="222FFB1E" w14:textId="01EF07D2" w:rsidR="003552DB" w:rsidRDefault="003552DB" w:rsidP="005D748E">
      <w:pPr>
        <w:jc w:val="both"/>
        <w:rPr>
          <w:rFonts w:eastAsia="宋体"/>
          <w:lang w:eastAsia="zh-CN"/>
        </w:rPr>
      </w:pPr>
      <w:r>
        <w:rPr>
          <w:rFonts w:eastAsia="宋体"/>
          <w:lang w:eastAsia="zh-CN"/>
        </w:rPr>
        <w:t xml:space="preserve">However, in 38.212, which is also cited as reference in the definition of </w:t>
      </w:r>
      <w:proofErr w:type="spellStart"/>
      <w:r>
        <w:rPr>
          <w:rFonts w:eastAsia="宋体"/>
          <w:lang w:eastAsia="zh-CN"/>
        </w:rPr>
        <w:t>S</w:t>
      </w:r>
      <w:r w:rsidRPr="003552DB">
        <w:rPr>
          <w:rFonts w:eastAsia="宋体"/>
          <w:lang w:eastAsia="zh-CN"/>
        </w:rPr>
        <w:t>idelink</w:t>
      </w:r>
      <w:proofErr w:type="spellEnd"/>
      <w:r w:rsidRPr="003552DB">
        <w:rPr>
          <w:rFonts w:eastAsia="宋体"/>
          <w:lang w:eastAsia="zh-CN"/>
        </w:rPr>
        <w:t xml:space="preserve"> transmission information</w:t>
      </w:r>
      <w:r>
        <w:rPr>
          <w:rFonts w:eastAsia="宋体"/>
          <w:lang w:eastAsia="zh-CN"/>
        </w:rPr>
        <w:t xml:space="preserve"> in 38.321, there is only the terminology of</w:t>
      </w:r>
      <w:r w:rsidRPr="003552DB">
        <w:rPr>
          <w:rFonts w:eastAsia="宋体"/>
          <w:lang w:eastAsia="zh-CN"/>
        </w:rPr>
        <w:t xml:space="preserve"> </w:t>
      </w:r>
      <w:r>
        <w:rPr>
          <w:rFonts w:eastAsia="宋体"/>
          <w:lang w:eastAsia="zh-CN"/>
        </w:rPr>
        <w:t>‘</w:t>
      </w:r>
      <w:r w:rsidRPr="003552DB">
        <w:rPr>
          <w:rFonts w:eastAsia="宋体"/>
          <w:lang w:eastAsia="zh-CN"/>
        </w:rPr>
        <w:t>HARQ process number</w:t>
      </w:r>
      <w:r>
        <w:rPr>
          <w:rFonts w:eastAsia="宋体"/>
          <w:lang w:eastAsia="zh-CN"/>
        </w:rPr>
        <w:t xml:space="preserve">’ in the </w:t>
      </w:r>
      <w:r w:rsidRPr="003552DB">
        <w:rPr>
          <w:rFonts w:eastAsia="宋体"/>
          <w:lang w:eastAsia="zh-CN"/>
        </w:rPr>
        <w:t xml:space="preserve">SCI format </w:t>
      </w:r>
      <w:r>
        <w:rPr>
          <w:rFonts w:eastAsia="宋体"/>
          <w:lang w:eastAsia="zh-CN"/>
        </w:rPr>
        <w:t xml:space="preserve">2-A and </w:t>
      </w:r>
      <w:r w:rsidRPr="003552DB">
        <w:rPr>
          <w:rFonts w:eastAsia="宋体"/>
          <w:lang w:eastAsia="zh-CN"/>
        </w:rPr>
        <w:t>2-B</w:t>
      </w:r>
      <w:r>
        <w:rPr>
          <w:rFonts w:eastAsia="宋体"/>
          <w:lang w:eastAsia="zh-CN"/>
        </w:rPr>
        <w:t xml:space="preserve"> which serve as the 2</w:t>
      </w:r>
      <w:r w:rsidRPr="003552DB">
        <w:rPr>
          <w:rFonts w:eastAsia="宋体"/>
          <w:vertAlign w:val="superscript"/>
          <w:lang w:eastAsia="zh-CN"/>
        </w:rPr>
        <w:t>nd</w:t>
      </w:r>
      <w:r>
        <w:rPr>
          <w:rFonts w:eastAsia="宋体"/>
          <w:lang w:eastAsia="zh-CN"/>
        </w:rPr>
        <w:t>-stage SCI format.</w:t>
      </w:r>
    </w:p>
    <w:p w14:paraId="77A2959B" w14:textId="713E588E" w:rsidR="003552DB" w:rsidRDefault="003552DB" w:rsidP="005D748E">
      <w:pPr>
        <w:jc w:val="both"/>
        <w:rPr>
          <w:rFonts w:eastAsia="宋体"/>
          <w:lang w:eastAsia="zh-CN"/>
        </w:rPr>
      </w:pPr>
      <w:r>
        <w:rPr>
          <w:rFonts w:eastAsia="宋体"/>
          <w:lang w:eastAsia="zh-CN"/>
        </w:rPr>
        <w:t>This contribution points out this misalignment and suggest to align RAN2 specification with RAN1’s.</w:t>
      </w:r>
    </w:p>
    <w:p w14:paraId="4CBE4780" w14:textId="77777777" w:rsidR="00F04983" w:rsidRDefault="004C40E2" w:rsidP="00F67832">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455DB24C" w14:textId="51D694E1" w:rsidR="00515987" w:rsidRDefault="00B918CA" w:rsidP="002B5826">
      <w:pPr>
        <w:jc w:val="both"/>
        <w:rPr>
          <w:lang w:eastAsia="zh-CN"/>
        </w:rPr>
      </w:pPr>
      <w:r>
        <w:t>I</w:t>
      </w:r>
      <w:r>
        <w:rPr>
          <w:rFonts w:hint="eastAsia"/>
          <w:lang w:eastAsia="zh-CN"/>
        </w:rPr>
        <w:t>n</w:t>
      </w:r>
      <w:r>
        <w:rPr>
          <w:lang w:eastAsia="zh-CN"/>
        </w:rPr>
        <w:t xml:space="preserve"> current RAN2 specification</w:t>
      </w:r>
      <w:r w:rsidR="003552DB">
        <w:rPr>
          <w:lang w:eastAsia="zh-CN"/>
        </w:rPr>
        <w:t xml:space="preserve"> </w:t>
      </w:r>
      <w:r w:rsidR="003552DB">
        <w:rPr>
          <w:lang w:eastAsia="zh-CN"/>
        </w:rPr>
        <w:fldChar w:fldCharType="begin"/>
      </w:r>
      <w:r w:rsidR="003552DB">
        <w:rPr>
          <w:lang w:eastAsia="zh-CN"/>
        </w:rPr>
        <w:instrText xml:space="preserve"> REF _Ref61290169 \r \h </w:instrText>
      </w:r>
      <w:r w:rsidR="003552DB">
        <w:rPr>
          <w:lang w:eastAsia="zh-CN"/>
        </w:rPr>
      </w:r>
      <w:r w:rsidR="002B5826">
        <w:rPr>
          <w:lang w:eastAsia="zh-CN"/>
        </w:rPr>
        <w:instrText xml:space="preserve"> \* MERGEFORMAT </w:instrText>
      </w:r>
      <w:r w:rsidR="003552DB">
        <w:rPr>
          <w:lang w:eastAsia="zh-CN"/>
        </w:rPr>
        <w:fldChar w:fldCharType="separate"/>
      </w:r>
      <w:r w:rsidR="00200BD8">
        <w:rPr>
          <w:lang w:eastAsia="zh-CN"/>
        </w:rPr>
        <w:t>[1]</w:t>
      </w:r>
      <w:r w:rsidR="003552DB">
        <w:rPr>
          <w:lang w:eastAsia="zh-CN"/>
        </w:rPr>
        <w:fldChar w:fldCharType="end"/>
      </w:r>
      <w:r>
        <w:rPr>
          <w:lang w:eastAsia="zh-CN"/>
        </w:rPr>
        <w:t xml:space="preserve">, the </w:t>
      </w:r>
      <w:r w:rsidR="003552DB">
        <w:rPr>
          <w:lang w:eastAsia="zh-CN"/>
        </w:rPr>
        <w:t>definition of ‘</w:t>
      </w:r>
      <w:proofErr w:type="spellStart"/>
      <w:r w:rsidR="003552DB">
        <w:rPr>
          <w:rFonts w:eastAsia="宋体"/>
          <w:lang w:eastAsia="zh-CN"/>
        </w:rPr>
        <w:t>S</w:t>
      </w:r>
      <w:r w:rsidR="003552DB" w:rsidRPr="003552DB">
        <w:rPr>
          <w:rFonts w:eastAsia="宋体"/>
          <w:lang w:eastAsia="zh-CN"/>
        </w:rPr>
        <w:t>idelink</w:t>
      </w:r>
      <w:proofErr w:type="spellEnd"/>
      <w:r w:rsidR="003552DB" w:rsidRPr="003552DB">
        <w:rPr>
          <w:rFonts w:eastAsia="宋体"/>
          <w:lang w:eastAsia="zh-CN"/>
        </w:rPr>
        <w:t xml:space="preserve"> transmission information</w:t>
      </w:r>
      <w:r w:rsidR="003552DB">
        <w:rPr>
          <w:rFonts w:eastAsia="宋体"/>
          <w:lang w:eastAsia="zh-CN"/>
        </w:rPr>
        <w:t>’ is as follows:</w:t>
      </w:r>
    </w:p>
    <w:tbl>
      <w:tblPr>
        <w:tblStyle w:val="aa"/>
        <w:tblW w:w="0" w:type="auto"/>
        <w:tblLook w:val="04A0" w:firstRow="1" w:lastRow="0" w:firstColumn="1" w:lastColumn="0" w:noHBand="0" w:noVBand="1"/>
      </w:tblPr>
      <w:tblGrid>
        <w:gridCol w:w="9060"/>
      </w:tblGrid>
      <w:tr w:rsidR="00B918CA" w14:paraId="40D20F3A" w14:textId="77777777" w:rsidTr="00B918CA">
        <w:tc>
          <w:tcPr>
            <w:tcW w:w="9060" w:type="dxa"/>
          </w:tcPr>
          <w:p w14:paraId="126B7E1E" w14:textId="3B6CE8C5" w:rsidR="00B918CA" w:rsidRDefault="003552DB" w:rsidP="003552DB">
            <w:pPr>
              <w:rPr>
                <w:lang w:eastAsia="ko-KR"/>
              </w:rPr>
            </w:pPr>
            <w:proofErr w:type="spellStart"/>
            <w:r w:rsidRPr="003C0705">
              <w:rPr>
                <w:b/>
                <w:lang w:eastAsia="ko-KR"/>
              </w:rPr>
              <w:t>Sidelink</w:t>
            </w:r>
            <w:proofErr w:type="spellEnd"/>
            <w:r w:rsidRPr="003C0705">
              <w:rPr>
                <w:b/>
                <w:lang w:eastAsia="ko-KR"/>
              </w:rPr>
              <w:t xml:space="preserve"> transmission information:</w:t>
            </w:r>
            <w:r w:rsidRPr="003C0705">
              <w:rPr>
                <w:rFonts w:eastAsia="Malgun Gothic"/>
                <w:lang w:eastAsia="ko-KR"/>
              </w:rPr>
              <w:t xml:space="preserve"> </w:t>
            </w:r>
            <w:proofErr w:type="spellStart"/>
            <w:r w:rsidRPr="003C0705">
              <w:rPr>
                <w:rFonts w:eastAsia="Malgun Gothic"/>
                <w:lang w:eastAsia="ko-KR"/>
              </w:rPr>
              <w:t>Sidelink</w:t>
            </w:r>
            <w:proofErr w:type="spellEnd"/>
            <w:r w:rsidRPr="003C0705">
              <w:rPr>
                <w:rFonts w:eastAsia="Malgun Gothic"/>
                <w:lang w:eastAsia="ko-KR"/>
              </w:rPr>
              <w:t xml:space="preserve"> </w:t>
            </w:r>
            <w:r w:rsidRPr="003C0705">
              <w:rPr>
                <w:lang w:eastAsia="ko-KR"/>
              </w:rPr>
              <w:t xml:space="preserve">transmission information included </w:t>
            </w:r>
            <w:r w:rsidRPr="00433A7D">
              <w:rPr>
                <w:highlight w:val="yellow"/>
                <w:lang w:eastAsia="ko-KR"/>
              </w:rPr>
              <w:t>in a SCI</w:t>
            </w:r>
            <w:r w:rsidRPr="003C0705">
              <w:rPr>
                <w:lang w:eastAsia="ko-KR"/>
              </w:rPr>
              <w:t xml:space="preserve"> for a SL-SCH transmission as specified in clause 8.3 and 8.4 of TS 38.212 [9] consists of </w:t>
            </w:r>
            <w:proofErr w:type="spellStart"/>
            <w:r w:rsidRPr="003C0705">
              <w:rPr>
                <w:lang w:eastAsia="ko-KR"/>
              </w:rPr>
              <w:t>Sidelink</w:t>
            </w:r>
            <w:proofErr w:type="spellEnd"/>
            <w:r w:rsidRPr="003C0705">
              <w:rPr>
                <w:lang w:eastAsia="ko-KR"/>
              </w:rPr>
              <w:t xml:space="preserve"> HARQ information including NDI, RV, </w:t>
            </w:r>
            <w:proofErr w:type="spellStart"/>
            <w:r w:rsidRPr="003552DB">
              <w:rPr>
                <w:highlight w:val="yellow"/>
                <w:lang w:eastAsia="ko-KR"/>
              </w:rPr>
              <w:t>Sidelink</w:t>
            </w:r>
            <w:proofErr w:type="spellEnd"/>
            <w:r w:rsidRPr="003552DB">
              <w:rPr>
                <w:highlight w:val="yellow"/>
                <w:lang w:eastAsia="ko-KR"/>
              </w:rPr>
              <w:t xml:space="preserve"> process ID</w:t>
            </w:r>
            <w:r w:rsidRPr="003C0705">
              <w:rPr>
                <w:lang w:eastAsia="ko-KR"/>
              </w:rPr>
              <w:t xml:space="preserve">, HARQ feedback enabled/disabled indicator, </w:t>
            </w:r>
            <w:proofErr w:type="spellStart"/>
            <w:r w:rsidRPr="003C0705">
              <w:rPr>
                <w:lang w:eastAsia="ko-KR"/>
              </w:rPr>
              <w:t>Sidelink</w:t>
            </w:r>
            <w:proofErr w:type="spellEnd"/>
            <w:r w:rsidRPr="003C0705">
              <w:rPr>
                <w:lang w:eastAsia="ko-KR"/>
              </w:rPr>
              <w:t xml:space="preserve"> identification information including cast type indicator, Source Layer-1 ID and Destination Layer-1 ID, and </w:t>
            </w:r>
            <w:proofErr w:type="spellStart"/>
            <w:r w:rsidRPr="003C0705">
              <w:rPr>
                <w:lang w:eastAsia="ko-KR"/>
              </w:rPr>
              <w:t>Sidelink</w:t>
            </w:r>
            <w:proofErr w:type="spellEnd"/>
            <w:r w:rsidRPr="003C0705">
              <w:rPr>
                <w:lang w:eastAsia="ko-KR"/>
              </w:rPr>
              <w:t xml:space="preserve"> other information including CSI request, a priority, a communication range requirement and Zone ID.</w:t>
            </w:r>
          </w:p>
        </w:tc>
      </w:tr>
    </w:tbl>
    <w:p w14:paraId="0FBF9FAF" w14:textId="2A87174E" w:rsidR="00515987" w:rsidRDefault="003552DB" w:rsidP="002B5826">
      <w:pPr>
        <w:pStyle w:val="a7"/>
        <w:jc w:val="both"/>
      </w:pPr>
      <w:proofErr w:type="gramStart"/>
      <w:r w:rsidRPr="003552DB">
        <w:t>Also</w:t>
      </w:r>
      <w:proofErr w:type="gramEnd"/>
      <w:r w:rsidRPr="003552DB">
        <w:t xml:space="preserve"> in the </w:t>
      </w:r>
      <w:r w:rsidR="00BA29BC">
        <w:t xml:space="preserve">section of </w:t>
      </w:r>
      <w:proofErr w:type="spellStart"/>
      <w:r w:rsidR="00BA29BC">
        <w:t>sidelink</w:t>
      </w:r>
      <w:proofErr w:type="spellEnd"/>
      <w:r w:rsidR="00BA29BC">
        <w:t xml:space="preserve"> </w:t>
      </w:r>
      <w:r>
        <w:t xml:space="preserve">HARQ </w:t>
      </w:r>
      <w:r w:rsidR="00BA29BC">
        <w:t>operation</w:t>
      </w:r>
      <w:r>
        <w:t>:</w:t>
      </w:r>
    </w:p>
    <w:tbl>
      <w:tblPr>
        <w:tblStyle w:val="aa"/>
        <w:tblW w:w="0" w:type="auto"/>
        <w:tblLook w:val="04A0" w:firstRow="1" w:lastRow="0" w:firstColumn="1" w:lastColumn="0" w:noHBand="0" w:noVBand="1"/>
      </w:tblPr>
      <w:tblGrid>
        <w:gridCol w:w="9060"/>
      </w:tblGrid>
      <w:tr w:rsidR="003552DB" w14:paraId="5A68D129" w14:textId="77777777" w:rsidTr="003552DB">
        <w:tc>
          <w:tcPr>
            <w:tcW w:w="9060" w:type="dxa"/>
          </w:tcPr>
          <w:p w14:paraId="1A74295A" w14:textId="77777777" w:rsidR="00BA29BC" w:rsidRPr="00BA29BC" w:rsidRDefault="00BA29BC" w:rsidP="00BA29BC">
            <w:pPr>
              <w:rPr>
                <w:sz w:val="24"/>
                <w:szCs w:val="36"/>
                <w:lang w:eastAsia="ko-KR"/>
              </w:rPr>
            </w:pPr>
            <w:r w:rsidRPr="00BA29BC">
              <w:rPr>
                <w:sz w:val="24"/>
                <w:szCs w:val="36"/>
                <w:lang w:eastAsia="ko-KR"/>
              </w:rPr>
              <w:t>5.22.1.3</w:t>
            </w:r>
            <w:r w:rsidRPr="00BA29BC">
              <w:rPr>
                <w:sz w:val="24"/>
                <w:szCs w:val="36"/>
                <w:lang w:eastAsia="ko-KR"/>
              </w:rPr>
              <w:tab/>
            </w:r>
            <w:proofErr w:type="spellStart"/>
            <w:r w:rsidRPr="00BA29BC">
              <w:rPr>
                <w:sz w:val="24"/>
                <w:szCs w:val="36"/>
                <w:lang w:eastAsia="ko-KR"/>
              </w:rPr>
              <w:t>Sidelink</w:t>
            </w:r>
            <w:proofErr w:type="spellEnd"/>
            <w:r w:rsidRPr="00BA29BC">
              <w:rPr>
                <w:sz w:val="24"/>
                <w:szCs w:val="36"/>
                <w:lang w:eastAsia="ko-KR"/>
              </w:rPr>
              <w:t xml:space="preserve"> HARQ operation</w:t>
            </w:r>
          </w:p>
          <w:p w14:paraId="6AFC3227" w14:textId="756332FD" w:rsidR="00BA29BC" w:rsidRPr="00BA29BC" w:rsidRDefault="00BA29BC" w:rsidP="00BA29BC">
            <w:pPr>
              <w:rPr>
                <w:sz w:val="24"/>
                <w:szCs w:val="36"/>
                <w:lang w:eastAsia="ko-KR"/>
              </w:rPr>
            </w:pPr>
            <w:r w:rsidRPr="00BA29BC">
              <w:rPr>
                <w:sz w:val="24"/>
                <w:szCs w:val="36"/>
                <w:lang w:eastAsia="ko-KR"/>
              </w:rPr>
              <w:t>5.22.1.3.1</w:t>
            </w:r>
            <w:r w:rsidRPr="00BA29BC">
              <w:rPr>
                <w:sz w:val="24"/>
                <w:szCs w:val="36"/>
                <w:lang w:eastAsia="ko-KR"/>
              </w:rPr>
              <w:tab/>
            </w:r>
            <w:proofErr w:type="spellStart"/>
            <w:r w:rsidRPr="00BA29BC">
              <w:rPr>
                <w:sz w:val="24"/>
                <w:szCs w:val="36"/>
                <w:lang w:eastAsia="ko-KR"/>
              </w:rPr>
              <w:t>Sidelink</w:t>
            </w:r>
            <w:proofErr w:type="spellEnd"/>
            <w:r w:rsidRPr="00BA29BC">
              <w:rPr>
                <w:sz w:val="24"/>
                <w:szCs w:val="36"/>
                <w:lang w:eastAsia="ko-KR"/>
              </w:rPr>
              <w:t xml:space="preserve"> HARQ Entity</w:t>
            </w:r>
          </w:p>
          <w:p w14:paraId="5136DF3B" w14:textId="2916CE7C" w:rsidR="003552DB" w:rsidRPr="00BA29BC" w:rsidRDefault="00BA29BC" w:rsidP="003552DB">
            <w:pPr>
              <w:rPr>
                <w:color w:val="FF0000"/>
                <w:lang w:eastAsia="ko-KR"/>
              </w:rPr>
            </w:pPr>
            <w:r w:rsidRPr="00BA29BC">
              <w:rPr>
                <w:color w:val="FF0000"/>
                <w:lang w:eastAsia="ko-KR"/>
              </w:rPr>
              <w:t>&lt;text omitted…&gt;</w:t>
            </w:r>
          </w:p>
          <w:p w14:paraId="48B6B069" w14:textId="77777777" w:rsidR="003552DB" w:rsidRPr="003C0705" w:rsidRDefault="003552DB" w:rsidP="003552DB">
            <w:pPr>
              <w:pStyle w:val="B3"/>
              <w:rPr>
                <w:noProof/>
              </w:rPr>
            </w:pPr>
            <w:r w:rsidRPr="003C0705">
              <w:rPr>
                <w:noProof/>
                <w:lang w:eastAsia="ko-KR"/>
              </w:rPr>
              <w:t>3&gt;</w:t>
            </w:r>
            <w:r w:rsidRPr="003C0705">
              <w:rPr>
                <w:noProof/>
                <w:lang w:eastAsia="zh-CN"/>
              </w:rPr>
              <w:tab/>
              <w:t>if a MAC PDU to transmit has been obtained:</w:t>
            </w:r>
          </w:p>
          <w:p w14:paraId="239A84C9" w14:textId="77777777" w:rsidR="003552DB" w:rsidRPr="003C0705" w:rsidRDefault="003552DB" w:rsidP="003552DB">
            <w:pPr>
              <w:pStyle w:val="B4"/>
              <w:rPr>
                <w:rFonts w:eastAsia="Malgun Gothic"/>
                <w:lang w:eastAsia="ko-KR"/>
              </w:rPr>
            </w:pPr>
            <w:r w:rsidRPr="003C0705">
              <w:rPr>
                <w:rFonts w:eastAsia="Malgun Gothic"/>
                <w:lang w:eastAsia="ko-KR"/>
              </w:rPr>
              <w:t>4&gt;</w:t>
            </w:r>
            <w:r w:rsidRPr="003C0705">
              <w:rPr>
                <w:rFonts w:eastAsia="Malgun Gothic"/>
                <w:lang w:eastAsia="ko-KR"/>
              </w:rPr>
              <w:tab/>
              <w:t xml:space="preserve">if a HARQ Process ID has been set for the </w:t>
            </w:r>
            <w:proofErr w:type="spellStart"/>
            <w:r w:rsidRPr="003C0705">
              <w:rPr>
                <w:rFonts w:eastAsia="Malgun Gothic"/>
                <w:lang w:eastAsia="ko-KR"/>
              </w:rPr>
              <w:t>sidelink</w:t>
            </w:r>
            <w:proofErr w:type="spellEnd"/>
            <w:r w:rsidRPr="003C0705">
              <w:rPr>
                <w:rFonts w:eastAsia="Malgun Gothic"/>
                <w:lang w:eastAsia="ko-KR"/>
              </w:rPr>
              <w:t xml:space="preserve"> grant:</w:t>
            </w:r>
          </w:p>
          <w:p w14:paraId="79E4E849" w14:textId="77777777" w:rsidR="003552DB" w:rsidRPr="003C0705" w:rsidRDefault="003552DB" w:rsidP="003552DB">
            <w:pPr>
              <w:pStyle w:val="B5"/>
              <w:rPr>
                <w:rFonts w:eastAsia="Malgun Gothic"/>
                <w:lang w:eastAsia="ko-KR"/>
              </w:rPr>
            </w:pPr>
            <w:r w:rsidRPr="003C0705">
              <w:rPr>
                <w:rFonts w:eastAsia="Malgun Gothic"/>
                <w:lang w:eastAsia="ko-KR"/>
              </w:rPr>
              <w:t>5&gt;</w:t>
            </w:r>
            <w:r w:rsidRPr="003C0705">
              <w:rPr>
                <w:rFonts w:eastAsia="Malgun Gothic"/>
                <w:lang w:eastAsia="ko-KR"/>
              </w:rPr>
              <w:tab/>
              <w:t xml:space="preserve">(re-)associate the </w:t>
            </w:r>
            <w:r w:rsidRPr="00433A7D">
              <w:rPr>
                <w:rFonts w:eastAsia="Malgun Gothic"/>
                <w:highlight w:val="yellow"/>
                <w:lang w:eastAsia="ko-KR"/>
              </w:rPr>
              <w:t>HARQ Process ID</w:t>
            </w:r>
            <w:r w:rsidRPr="003C0705">
              <w:rPr>
                <w:rFonts w:eastAsia="Malgun Gothic"/>
                <w:lang w:eastAsia="ko-KR"/>
              </w:rPr>
              <w:t xml:space="preserve"> corresponding to the </w:t>
            </w:r>
            <w:proofErr w:type="spellStart"/>
            <w:r w:rsidRPr="003C0705">
              <w:rPr>
                <w:rFonts w:eastAsia="Malgun Gothic"/>
                <w:lang w:eastAsia="ko-KR"/>
              </w:rPr>
              <w:t>sidelink</w:t>
            </w:r>
            <w:proofErr w:type="spellEnd"/>
            <w:r w:rsidRPr="003C0705">
              <w:rPr>
                <w:rFonts w:eastAsia="Malgun Gothic"/>
                <w:lang w:eastAsia="ko-KR"/>
              </w:rPr>
              <w:t xml:space="preserve"> grant to the </w:t>
            </w:r>
            <w:proofErr w:type="spellStart"/>
            <w:r w:rsidRPr="00433A7D">
              <w:rPr>
                <w:rFonts w:eastAsia="Malgun Gothic"/>
                <w:highlight w:val="yellow"/>
                <w:lang w:eastAsia="ko-KR"/>
              </w:rPr>
              <w:t>Sidelink</w:t>
            </w:r>
            <w:proofErr w:type="spellEnd"/>
            <w:r w:rsidRPr="00433A7D">
              <w:rPr>
                <w:rFonts w:eastAsia="Malgun Gothic"/>
                <w:highlight w:val="yellow"/>
                <w:lang w:eastAsia="ko-KR"/>
              </w:rPr>
              <w:t xml:space="preserve"> process</w:t>
            </w:r>
            <w:r w:rsidRPr="003C0705">
              <w:rPr>
                <w:rFonts w:eastAsia="Malgun Gothic"/>
                <w:lang w:eastAsia="ko-KR"/>
              </w:rPr>
              <w:t>;</w:t>
            </w:r>
          </w:p>
          <w:p w14:paraId="5DB02D7B" w14:textId="77777777" w:rsidR="003552DB" w:rsidRPr="003C0705" w:rsidRDefault="003552DB" w:rsidP="003552DB">
            <w:pPr>
              <w:pStyle w:val="NO"/>
              <w:rPr>
                <w:rFonts w:eastAsia="Malgun Gothic"/>
                <w:lang w:eastAsia="ko-KR"/>
              </w:rPr>
            </w:pPr>
            <w:r w:rsidRPr="00761D87">
              <w:rPr>
                <w:highlight w:val="yellow"/>
                <w:lang w:eastAsia="ko-KR"/>
              </w:rPr>
              <w:t>NOTE 1a:</w:t>
            </w:r>
            <w:r w:rsidRPr="00761D87">
              <w:rPr>
                <w:highlight w:val="yellow"/>
                <w:lang w:eastAsia="ko-KR"/>
              </w:rPr>
              <w:tab/>
              <w:t xml:space="preserve">There is one-to-one mapping between a HARQ Process ID and a </w:t>
            </w:r>
            <w:proofErr w:type="spellStart"/>
            <w:r w:rsidRPr="00761D87">
              <w:rPr>
                <w:highlight w:val="yellow"/>
                <w:lang w:eastAsia="ko-KR"/>
              </w:rPr>
              <w:t>Sidelink</w:t>
            </w:r>
            <w:proofErr w:type="spellEnd"/>
            <w:r w:rsidRPr="00761D87">
              <w:rPr>
                <w:highlight w:val="yellow"/>
                <w:lang w:eastAsia="ko-KR"/>
              </w:rPr>
              <w:t xml:space="preserve"> process in the MAC entity configured with </w:t>
            </w:r>
            <w:proofErr w:type="spellStart"/>
            <w:r w:rsidRPr="00761D87">
              <w:rPr>
                <w:highlight w:val="yellow"/>
              </w:rPr>
              <w:t>Sidelink</w:t>
            </w:r>
            <w:proofErr w:type="spellEnd"/>
            <w:r w:rsidRPr="00761D87">
              <w:rPr>
                <w:highlight w:val="yellow"/>
              </w:rPr>
              <w:t xml:space="preserve"> resource allocation mode 1</w:t>
            </w:r>
            <w:r w:rsidRPr="00761D87">
              <w:rPr>
                <w:highlight w:val="yellow"/>
                <w:lang w:eastAsia="ko-KR"/>
              </w:rPr>
              <w:t>.</w:t>
            </w:r>
          </w:p>
          <w:p w14:paraId="4ACDB65A" w14:textId="77777777" w:rsidR="003552DB" w:rsidRPr="003C0705" w:rsidRDefault="003552DB" w:rsidP="003552DB">
            <w:pPr>
              <w:pStyle w:val="B4"/>
              <w:rPr>
                <w:rFonts w:eastAsia="Malgun Gothic"/>
                <w:lang w:eastAsia="ko-KR"/>
              </w:rPr>
            </w:pPr>
            <w:r w:rsidRPr="003C0705">
              <w:rPr>
                <w:rFonts w:eastAsia="Malgun Gothic"/>
                <w:lang w:eastAsia="ko-KR"/>
              </w:rPr>
              <w:t>4&gt;</w:t>
            </w:r>
            <w:r w:rsidRPr="003C0705">
              <w:rPr>
                <w:rFonts w:eastAsia="Malgun Gothic"/>
                <w:lang w:eastAsia="ko-KR"/>
              </w:rPr>
              <w:tab/>
              <w:t xml:space="preserve">determines </w:t>
            </w:r>
            <w:proofErr w:type="spellStart"/>
            <w:r w:rsidRPr="003C0705">
              <w:rPr>
                <w:rFonts w:eastAsia="Malgun Gothic"/>
                <w:lang w:eastAsia="ko-KR"/>
              </w:rPr>
              <w:t>Sidelink</w:t>
            </w:r>
            <w:proofErr w:type="spellEnd"/>
            <w:r w:rsidRPr="003C0705">
              <w:rPr>
                <w:rFonts w:eastAsia="Malgun Gothic"/>
                <w:lang w:eastAsia="ko-KR"/>
              </w:rPr>
              <w:t xml:space="preserve"> transmission information of the TB for the source and destination pair of the MAC PDU as follows:</w:t>
            </w:r>
          </w:p>
          <w:p w14:paraId="50D97F66" w14:textId="77777777" w:rsidR="003552DB" w:rsidRPr="003C0705" w:rsidRDefault="003552DB" w:rsidP="003552DB">
            <w:pPr>
              <w:pStyle w:val="B5"/>
              <w:rPr>
                <w:rFonts w:eastAsia="Malgun Gothic"/>
                <w:lang w:eastAsia="ko-KR"/>
              </w:rPr>
            </w:pPr>
            <w:r w:rsidRPr="003C0705">
              <w:rPr>
                <w:rFonts w:eastAsia="Malgun Gothic"/>
                <w:lang w:eastAsia="ko-KR"/>
              </w:rPr>
              <w:t>5&gt;</w:t>
            </w:r>
            <w:r w:rsidRPr="003C0705">
              <w:rPr>
                <w:rFonts w:eastAsia="Malgun Gothic"/>
                <w:lang w:eastAsia="ko-KR"/>
              </w:rPr>
              <w:tab/>
              <w:t>set the Source Layer-1 ID to the 8 LSB of the Source Layer-2 ID of the MAC PDU;</w:t>
            </w:r>
          </w:p>
          <w:p w14:paraId="42F94AB0" w14:textId="77777777" w:rsidR="003552DB" w:rsidRPr="003C0705" w:rsidRDefault="003552DB" w:rsidP="003552DB">
            <w:pPr>
              <w:pStyle w:val="B5"/>
              <w:rPr>
                <w:rFonts w:eastAsia="Malgun Gothic"/>
                <w:lang w:eastAsia="ko-KR"/>
              </w:rPr>
            </w:pPr>
            <w:r w:rsidRPr="003C0705">
              <w:rPr>
                <w:rFonts w:eastAsia="Malgun Gothic"/>
                <w:lang w:eastAsia="ko-KR"/>
              </w:rPr>
              <w:t>5&gt;</w:t>
            </w:r>
            <w:r w:rsidRPr="003C0705">
              <w:rPr>
                <w:rFonts w:eastAsia="Malgun Gothic"/>
                <w:lang w:eastAsia="ko-KR"/>
              </w:rPr>
              <w:tab/>
              <w:t>set the Destination Layer-1 ID to the 16 LSB of the Destination Layer-2 ID of the MAC PDU;</w:t>
            </w:r>
          </w:p>
          <w:p w14:paraId="70B32B95" w14:textId="77777777" w:rsidR="003552DB" w:rsidRPr="003C0705" w:rsidRDefault="003552DB" w:rsidP="003552DB">
            <w:pPr>
              <w:pStyle w:val="B5"/>
              <w:rPr>
                <w:noProof/>
              </w:rPr>
            </w:pPr>
            <w:r w:rsidRPr="00761D87">
              <w:rPr>
                <w:highlight w:val="yellow"/>
                <w:lang w:eastAsia="ko-KR"/>
              </w:rPr>
              <w:t>5&gt;</w:t>
            </w:r>
            <w:r w:rsidRPr="00761D87">
              <w:rPr>
                <w:highlight w:val="yellow"/>
                <w:lang w:eastAsia="ko-KR"/>
              </w:rPr>
              <w:tab/>
              <w:t xml:space="preserve">(re-)associate the </w:t>
            </w:r>
            <w:proofErr w:type="spellStart"/>
            <w:r w:rsidRPr="00761D87">
              <w:rPr>
                <w:highlight w:val="yellow"/>
                <w:lang w:eastAsia="ko-KR"/>
              </w:rPr>
              <w:t>Sidelink</w:t>
            </w:r>
            <w:proofErr w:type="spellEnd"/>
            <w:r w:rsidRPr="00761D87">
              <w:rPr>
                <w:highlight w:val="yellow"/>
                <w:lang w:eastAsia="ko-KR"/>
              </w:rPr>
              <w:t xml:space="preserve"> process to</w:t>
            </w:r>
            <w:r w:rsidRPr="00761D87">
              <w:rPr>
                <w:noProof/>
                <w:highlight w:val="yellow"/>
              </w:rPr>
              <w:t xml:space="preserve"> a Sidelink process ID;</w:t>
            </w:r>
          </w:p>
          <w:p w14:paraId="4E20C66B" w14:textId="6E749B8A" w:rsidR="003552DB" w:rsidRPr="00BA29BC" w:rsidRDefault="003552DB" w:rsidP="00BA29BC">
            <w:pPr>
              <w:pStyle w:val="NO"/>
              <w:rPr>
                <w:lang w:eastAsia="ko-KR"/>
              </w:rPr>
            </w:pPr>
            <w:r w:rsidRPr="003C0705">
              <w:rPr>
                <w:lang w:eastAsia="ko-KR"/>
              </w:rPr>
              <w:lastRenderedPageBreak/>
              <w:t>NOTE 1b:</w:t>
            </w:r>
            <w:r w:rsidRPr="003C0705">
              <w:rPr>
                <w:lang w:eastAsia="ko-KR"/>
              </w:rPr>
              <w:tab/>
              <w:t xml:space="preserve">How UE determine </w:t>
            </w:r>
            <w:proofErr w:type="spellStart"/>
            <w:r w:rsidRPr="00BA29BC">
              <w:rPr>
                <w:highlight w:val="yellow"/>
                <w:lang w:eastAsia="ko-KR"/>
              </w:rPr>
              <w:t>Sidelink</w:t>
            </w:r>
            <w:proofErr w:type="spellEnd"/>
            <w:r w:rsidRPr="00BA29BC">
              <w:rPr>
                <w:highlight w:val="yellow"/>
                <w:lang w:eastAsia="ko-KR"/>
              </w:rPr>
              <w:t xml:space="preserve"> process ID</w:t>
            </w:r>
            <w:r w:rsidRPr="003C0705">
              <w:rPr>
                <w:lang w:eastAsia="ko-KR"/>
              </w:rPr>
              <w:t xml:space="preserve"> in SCI is left to UE implementation for NR </w:t>
            </w:r>
            <w:proofErr w:type="spellStart"/>
            <w:r w:rsidRPr="003C0705">
              <w:rPr>
                <w:lang w:eastAsia="ko-KR"/>
              </w:rPr>
              <w:t>sidelink</w:t>
            </w:r>
            <w:proofErr w:type="spellEnd"/>
            <w:r w:rsidRPr="003C0705">
              <w:rPr>
                <w:lang w:eastAsia="ko-KR"/>
              </w:rPr>
              <w:t>.</w:t>
            </w:r>
          </w:p>
        </w:tc>
      </w:tr>
    </w:tbl>
    <w:p w14:paraId="04BC2421" w14:textId="1B95D452" w:rsidR="003552DB" w:rsidRDefault="003552DB" w:rsidP="003552DB">
      <w:pPr>
        <w:rPr>
          <w:lang w:val="en-GB"/>
        </w:rPr>
      </w:pPr>
    </w:p>
    <w:p w14:paraId="5DFF151F" w14:textId="2693CC3A" w:rsidR="00BA29BC" w:rsidRDefault="00BA29BC" w:rsidP="002B5826">
      <w:pPr>
        <w:jc w:val="both"/>
        <w:rPr>
          <w:lang w:val="en-GB"/>
        </w:rPr>
      </w:pPr>
      <w:r>
        <w:rPr>
          <w:lang w:val="en-GB"/>
        </w:rPr>
        <w:t>It can be observed that the terminology ‘</w:t>
      </w:r>
      <w:proofErr w:type="spellStart"/>
      <w:r w:rsidRPr="00BA29BC">
        <w:rPr>
          <w:lang w:val="en-GB"/>
        </w:rPr>
        <w:t>Sidelink</w:t>
      </w:r>
      <w:proofErr w:type="spellEnd"/>
      <w:r w:rsidRPr="00BA29BC">
        <w:rPr>
          <w:lang w:val="en-GB"/>
        </w:rPr>
        <w:t xml:space="preserve"> process ID</w:t>
      </w:r>
      <w:r>
        <w:rPr>
          <w:lang w:val="en-GB"/>
        </w:rPr>
        <w:t>’ is used as the ID in SCI, and ‘</w:t>
      </w:r>
      <w:r w:rsidRPr="00BA29BC">
        <w:rPr>
          <w:lang w:val="en-GB"/>
        </w:rPr>
        <w:t>HARQ Process ID</w:t>
      </w:r>
      <w:r>
        <w:rPr>
          <w:lang w:val="en-GB"/>
        </w:rPr>
        <w:t xml:space="preserve">’ is used as the ID in DCI. </w:t>
      </w:r>
    </w:p>
    <w:p w14:paraId="0F0E9B73" w14:textId="5007A7EF" w:rsidR="00BA29BC" w:rsidRDefault="00BA29BC" w:rsidP="002B5826">
      <w:pPr>
        <w:pStyle w:val="a7"/>
        <w:jc w:val="both"/>
        <w:rPr>
          <w:b/>
          <w:bCs/>
        </w:rPr>
      </w:pPr>
      <w:bookmarkStart w:id="8" w:name="_Ref61292500"/>
      <w:r w:rsidRPr="00BA29BC">
        <w:rPr>
          <w:b/>
          <w:bCs/>
        </w:rPr>
        <w:t xml:space="preserve">Observation </w:t>
      </w:r>
      <w:r w:rsidRPr="00BA29BC">
        <w:rPr>
          <w:b/>
          <w:bCs/>
        </w:rPr>
        <w:fldChar w:fldCharType="begin"/>
      </w:r>
      <w:r w:rsidRPr="00BA29BC">
        <w:rPr>
          <w:b/>
          <w:bCs/>
        </w:rPr>
        <w:instrText xml:space="preserve"> SEQ Observation \* ARABIC </w:instrText>
      </w:r>
      <w:r w:rsidRPr="00BA29BC">
        <w:rPr>
          <w:b/>
          <w:bCs/>
        </w:rPr>
        <w:fldChar w:fldCharType="separate"/>
      </w:r>
      <w:r w:rsidR="00200BD8">
        <w:rPr>
          <w:b/>
          <w:bCs/>
          <w:noProof/>
        </w:rPr>
        <w:t>1</w:t>
      </w:r>
      <w:r w:rsidRPr="00BA29BC">
        <w:rPr>
          <w:b/>
          <w:bCs/>
        </w:rPr>
        <w:fldChar w:fldCharType="end"/>
      </w:r>
      <w:r w:rsidRPr="00BA29BC">
        <w:rPr>
          <w:b/>
          <w:bCs/>
        </w:rPr>
        <w:t>: in 38.321, the terminology ‘</w:t>
      </w:r>
      <w:proofErr w:type="spellStart"/>
      <w:r w:rsidRPr="00BA29BC">
        <w:rPr>
          <w:b/>
          <w:bCs/>
        </w:rPr>
        <w:t>Sidelink</w:t>
      </w:r>
      <w:proofErr w:type="spellEnd"/>
      <w:r w:rsidRPr="00BA29BC">
        <w:rPr>
          <w:b/>
          <w:bCs/>
        </w:rPr>
        <w:t xml:space="preserve"> process ID’ </w:t>
      </w:r>
      <w:r w:rsidR="00621D3E">
        <w:rPr>
          <w:b/>
          <w:bCs/>
        </w:rPr>
        <w:t>denotes</w:t>
      </w:r>
      <w:r w:rsidRPr="00BA29BC">
        <w:rPr>
          <w:b/>
          <w:bCs/>
        </w:rPr>
        <w:t xml:space="preserve"> the ID in SCI, and the terminology ‘HARQ Process ID’ </w:t>
      </w:r>
      <w:r w:rsidR="00621D3E">
        <w:rPr>
          <w:b/>
          <w:bCs/>
        </w:rPr>
        <w:t>denotes</w:t>
      </w:r>
      <w:r w:rsidRPr="00BA29BC">
        <w:rPr>
          <w:b/>
          <w:bCs/>
        </w:rPr>
        <w:t xml:space="preserve"> the ID in DCI.</w:t>
      </w:r>
      <w:bookmarkEnd w:id="8"/>
    </w:p>
    <w:p w14:paraId="3BACFC6C" w14:textId="0A65B9FD" w:rsidR="00BA29BC" w:rsidRDefault="00BA29BC" w:rsidP="002B5826">
      <w:pPr>
        <w:jc w:val="both"/>
        <w:rPr>
          <w:lang w:val="en-GB"/>
        </w:rPr>
      </w:pPr>
      <w:r>
        <w:rPr>
          <w:lang w:val="en-GB"/>
        </w:rPr>
        <w:t>However, in 38.212, there is only the concept of HARQ process number no matter in DCI or SCI format. E.g.:</w:t>
      </w:r>
    </w:p>
    <w:tbl>
      <w:tblPr>
        <w:tblStyle w:val="aa"/>
        <w:tblW w:w="0" w:type="auto"/>
        <w:tblLook w:val="04A0" w:firstRow="1" w:lastRow="0" w:firstColumn="1" w:lastColumn="0" w:noHBand="0" w:noVBand="1"/>
      </w:tblPr>
      <w:tblGrid>
        <w:gridCol w:w="9060"/>
      </w:tblGrid>
      <w:tr w:rsidR="00BA29BC" w14:paraId="4A5CB798" w14:textId="77777777" w:rsidTr="00BA29BC">
        <w:tc>
          <w:tcPr>
            <w:tcW w:w="9060" w:type="dxa"/>
          </w:tcPr>
          <w:p w14:paraId="61FC1FE1" w14:textId="77777777" w:rsidR="00BA29BC" w:rsidRDefault="00BA29BC" w:rsidP="00BA29BC">
            <w:pPr>
              <w:pStyle w:val="4"/>
            </w:pPr>
            <w:bookmarkStart w:id="9" w:name="_Toc29326640"/>
            <w:bookmarkStart w:id="10" w:name="_Toc29327790"/>
            <w:bookmarkStart w:id="11" w:name="_Toc36045980"/>
            <w:bookmarkStart w:id="12" w:name="_Toc36046240"/>
            <w:bookmarkStart w:id="13" w:name="_Toc36046386"/>
            <w:bookmarkStart w:id="14" w:name="_Toc45209303"/>
            <w:bookmarkStart w:id="15" w:name="_Toc51852477"/>
            <w:bookmarkStart w:id="16" w:name="_Toc58250843"/>
            <w:r>
              <w:t>8.4.1.1</w:t>
            </w:r>
            <w:r>
              <w:tab/>
              <w:t>SCI format 2-A</w:t>
            </w:r>
            <w:bookmarkEnd w:id="9"/>
            <w:bookmarkEnd w:id="10"/>
            <w:bookmarkEnd w:id="11"/>
            <w:bookmarkEnd w:id="12"/>
            <w:bookmarkEnd w:id="13"/>
            <w:bookmarkEnd w:id="14"/>
            <w:bookmarkEnd w:id="15"/>
            <w:bookmarkEnd w:id="16"/>
          </w:p>
          <w:p w14:paraId="205FD687" w14:textId="77777777" w:rsidR="00BA29BC" w:rsidRDefault="00BA29BC" w:rsidP="00BA29BC">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227C3B">
              <w:rPr>
                <w:rFonts w:eastAsiaTheme="minorEastAsia"/>
              </w:rPr>
              <w:t>when HARQ-ACK information includes only NACK,</w:t>
            </w:r>
            <w:r>
              <w:rPr>
                <w:rFonts w:eastAsiaTheme="minorEastAsia"/>
              </w:rPr>
              <w:t xml:space="preserve"> </w:t>
            </w:r>
            <w:r w:rsidRPr="00835E6C">
              <w:rPr>
                <w:lang w:eastAsia="zh-CN"/>
              </w:rPr>
              <w:t xml:space="preserve">or </w:t>
            </w:r>
            <w:r w:rsidRPr="00835E6C">
              <w:t>when there is no feedback of HARQ-ACK information</w:t>
            </w:r>
            <w:r>
              <w:t>.</w:t>
            </w:r>
          </w:p>
          <w:p w14:paraId="17B5C014" w14:textId="77777777" w:rsidR="00BA29BC" w:rsidRDefault="00BA29BC" w:rsidP="00BA29BC">
            <w:r>
              <w:t>The following information is transmitted by means of the SCI format 2-A:</w:t>
            </w:r>
          </w:p>
          <w:p w14:paraId="32967A3C" w14:textId="77777777" w:rsidR="00BA29BC" w:rsidRPr="007C44D3" w:rsidRDefault="00BA29BC" w:rsidP="00BA29BC">
            <w:pPr>
              <w:pStyle w:val="B1"/>
              <w:rPr>
                <w:rFonts w:eastAsia="Malgun Gothic"/>
                <w:lang w:eastAsia="ko-KR"/>
              </w:rPr>
            </w:pPr>
            <w:r>
              <w:rPr>
                <w:lang w:eastAsia="ko-KR"/>
              </w:rPr>
              <w:t>-</w:t>
            </w:r>
            <w:r>
              <w:rPr>
                <w:lang w:eastAsia="ko-KR"/>
              </w:rPr>
              <w:tab/>
            </w:r>
            <w:r w:rsidRPr="00BA29BC">
              <w:rPr>
                <w:rFonts w:hint="eastAsia"/>
                <w:highlight w:val="yellow"/>
                <w:lang w:eastAsia="zh-CN"/>
              </w:rPr>
              <w:t>HARQ</w:t>
            </w:r>
            <w:r w:rsidRPr="00BA29BC">
              <w:rPr>
                <w:highlight w:val="yellow"/>
                <w:lang w:eastAsia="ko-KR"/>
              </w:rPr>
              <w:t xml:space="preserve"> process number</w:t>
            </w:r>
            <w:r>
              <w:rPr>
                <w:lang w:eastAsia="ko-KR"/>
              </w:rPr>
              <w:t xml:space="preserve"> – </w:t>
            </w:r>
            <m:oMath>
              <m:r>
                <m:rPr>
                  <m:sty m:val="p"/>
                </m:rPr>
                <w:rPr>
                  <w:rFonts w:ascii="Cambria Math" w:hAnsi="Cambria Math"/>
                  <w:lang w:eastAsia="ko-KR"/>
                </w:rPr>
                <m:t>4</m:t>
              </m:r>
            </m:oMath>
            <w:r>
              <w:rPr>
                <w:lang w:eastAsia="ko-KR"/>
              </w:rPr>
              <w:t xml:space="preserve"> bits as defined in clause 16.4 of [5, TS 38.213]</w:t>
            </w:r>
            <w:r>
              <w:rPr>
                <w:rFonts w:hint="eastAsia"/>
                <w:lang w:eastAsia="zh-CN"/>
              </w:rPr>
              <w:t>.</w:t>
            </w:r>
          </w:p>
          <w:p w14:paraId="51DC27C3" w14:textId="77777777" w:rsidR="00BA29BC" w:rsidRDefault="00BA29BC" w:rsidP="00BA29BC">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16.4 of [5, TS 38.213].</w:t>
            </w:r>
          </w:p>
          <w:p w14:paraId="05EE4720" w14:textId="77777777" w:rsidR="00BA29BC" w:rsidRPr="007C44D3" w:rsidRDefault="00BA29BC" w:rsidP="00BA29BC">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16.4 of [6, TS 38.214]</w:t>
            </w:r>
            <w:r>
              <w:rPr>
                <w:rFonts w:hint="eastAsia"/>
                <w:lang w:eastAsia="zh-CN"/>
              </w:rPr>
              <w:t>.</w:t>
            </w:r>
          </w:p>
          <w:p w14:paraId="212B3D97" w14:textId="77777777" w:rsidR="00BA29BC" w:rsidRDefault="00BA29BC" w:rsidP="00BA29BC">
            <w:pPr>
              <w:pStyle w:val="B1"/>
              <w:rPr>
                <w:lang w:eastAsia="ko-KR"/>
              </w:rPr>
            </w:pPr>
            <w:r>
              <w:rPr>
                <w:lang w:eastAsia="ko-KR"/>
              </w:rPr>
              <w:t>-</w:t>
            </w:r>
            <w:r>
              <w:rPr>
                <w:lang w:eastAsia="ko-KR"/>
              </w:rPr>
              <w:tab/>
            </w:r>
            <w:r>
              <w:rPr>
                <w:lang w:val="en-US"/>
              </w:rPr>
              <w:t>Source ID</w:t>
            </w:r>
            <w:r>
              <w:rPr>
                <w:lang w:eastAsia="ko-KR"/>
              </w:rPr>
              <w:t xml:space="preserve"> – 8 bits as defined in clause 8.1 of [6, TS 38.214].</w:t>
            </w:r>
          </w:p>
          <w:p w14:paraId="12E68EB8" w14:textId="77777777" w:rsidR="00BA29BC" w:rsidRDefault="00BA29BC" w:rsidP="00BA29BC">
            <w:pPr>
              <w:pStyle w:val="B1"/>
              <w:rPr>
                <w:lang w:eastAsia="ko-KR"/>
              </w:rPr>
            </w:pPr>
            <w:r>
              <w:rPr>
                <w:lang w:eastAsia="ko-KR"/>
              </w:rPr>
              <w:t>-</w:t>
            </w:r>
            <w:r>
              <w:rPr>
                <w:lang w:eastAsia="ko-KR"/>
              </w:rPr>
              <w:tab/>
            </w:r>
            <w:r>
              <w:rPr>
                <w:lang w:val="en-US"/>
              </w:rPr>
              <w:t>Destination ID</w:t>
            </w:r>
            <w:r>
              <w:rPr>
                <w:lang w:eastAsia="ko-KR"/>
              </w:rPr>
              <w:t xml:space="preserve"> – 16 bits as defined in clause 8.1 of [6, TS 38.214].</w:t>
            </w:r>
            <w:r w:rsidRPr="00D25FA4">
              <w:rPr>
                <w:lang w:eastAsia="ko-KR"/>
              </w:rPr>
              <w:t xml:space="preserve"> </w:t>
            </w:r>
          </w:p>
          <w:p w14:paraId="31FDD98C" w14:textId="77777777" w:rsidR="00BA29BC" w:rsidRPr="00861A2A" w:rsidRDefault="00BA29BC" w:rsidP="00BA29BC">
            <w:pPr>
              <w:pStyle w:val="B1"/>
              <w:rPr>
                <w:rFonts w:eastAsia="Malgun Gothic"/>
                <w:color w:val="000000" w:themeColor="text1"/>
                <w:lang w:eastAsia="ko-KR"/>
              </w:rPr>
            </w:pPr>
            <w:r w:rsidRPr="00861A2A">
              <w:rPr>
                <w:color w:val="000000" w:themeColor="text1"/>
                <w:lang w:eastAsia="ko-KR"/>
              </w:rPr>
              <w:t>-</w:t>
            </w:r>
            <w:r w:rsidRPr="00861A2A">
              <w:rPr>
                <w:color w:val="000000" w:themeColor="text1"/>
                <w:lang w:eastAsia="ko-KR"/>
              </w:rPr>
              <w:tab/>
            </w:r>
            <w:r w:rsidRPr="00861A2A">
              <w:rPr>
                <w:color w:val="000000" w:themeColor="text1"/>
              </w:rPr>
              <w:t>HARQ feedback enabled/disabled indicator – 1 bit as defined in clause 16.3 of [5, TS 38.213].</w:t>
            </w:r>
          </w:p>
          <w:p w14:paraId="728FAC3E" w14:textId="77777777" w:rsidR="00BA29BC" w:rsidRDefault="00BA29BC" w:rsidP="00BA29BC">
            <w:pPr>
              <w:pStyle w:val="B1"/>
              <w:rPr>
                <w:lang w:eastAsia="ko-KR"/>
              </w:rPr>
            </w:pPr>
            <w:r w:rsidRPr="00861A2A">
              <w:rPr>
                <w:color w:val="000000" w:themeColor="text1"/>
                <w:lang w:eastAsia="ko-KR"/>
              </w:rPr>
              <w:t>-</w:t>
            </w:r>
            <w:r w:rsidRPr="00861A2A">
              <w:rPr>
                <w:color w:val="000000" w:themeColor="text1"/>
                <w:lang w:eastAsia="ko-KR"/>
              </w:rPr>
              <w:tab/>
            </w:r>
            <w:r w:rsidRPr="00861A2A">
              <w:rPr>
                <w:color w:val="000000" w:themeColor="text1"/>
              </w:rPr>
              <w:t>Cast type indicator – 2 bits as defined in Table 8.4.1.1-1.</w:t>
            </w:r>
          </w:p>
          <w:p w14:paraId="2DB66C12" w14:textId="5A567648" w:rsidR="00BA29BC" w:rsidRDefault="00BA29BC" w:rsidP="00BA29BC">
            <w:pPr>
              <w:pStyle w:val="B1"/>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tc>
      </w:tr>
    </w:tbl>
    <w:p w14:paraId="272D2809" w14:textId="3C8A5D0C" w:rsidR="00BA29BC" w:rsidRPr="00BA29BC" w:rsidRDefault="00BA29BC" w:rsidP="002B5826">
      <w:pPr>
        <w:pStyle w:val="a7"/>
        <w:jc w:val="both"/>
        <w:rPr>
          <w:b/>
          <w:bCs/>
        </w:rPr>
      </w:pPr>
      <w:bookmarkStart w:id="17" w:name="_Ref61292501"/>
      <w:r w:rsidRPr="00BA29BC">
        <w:rPr>
          <w:b/>
          <w:bCs/>
        </w:rPr>
        <w:t xml:space="preserve">Observation </w:t>
      </w:r>
      <w:r w:rsidRPr="00BA29BC">
        <w:rPr>
          <w:b/>
          <w:bCs/>
        </w:rPr>
        <w:fldChar w:fldCharType="begin"/>
      </w:r>
      <w:r w:rsidRPr="00BA29BC">
        <w:rPr>
          <w:b/>
          <w:bCs/>
        </w:rPr>
        <w:instrText xml:space="preserve"> SEQ Observation \* ARABIC </w:instrText>
      </w:r>
      <w:r w:rsidRPr="00BA29BC">
        <w:rPr>
          <w:b/>
          <w:bCs/>
        </w:rPr>
        <w:fldChar w:fldCharType="separate"/>
      </w:r>
      <w:r w:rsidR="00200BD8">
        <w:rPr>
          <w:b/>
          <w:bCs/>
          <w:noProof/>
        </w:rPr>
        <w:t>2</w:t>
      </w:r>
      <w:r w:rsidRPr="00BA29BC">
        <w:rPr>
          <w:b/>
          <w:bCs/>
        </w:rPr>
        <w:fldChar w:fldCharType="end"/>
      </w:r>
      <w:r w:rsidRPr="00BA29BC">
        <w:rPr>
          <w:b/>
          <w:bCs/>
        </w:rPr>
        <w:t>: in 38.212, there is only the terminology ‘HARQ process number’ both in DCI and SCI.</w:t>
      </w:r>
      <w:bookmarkEnd w:id="17"/>
    </w:p>
    <w:p w14:paraId="493F1A8B" w14:textId="69E09F8B" w:rsidR="00BA29BC" w:rsidRDefault="00BA29BC" w:rsidP="002B5826">
      <w:pPr>
        <w:jc w:val="both"/>
        <w:rPr>
          <w:lang w:val="en-GB"/>
        </w:rPr>
      </w:pPr>
      <w:r>
        <w:rPr>
          <w:lang w:val="en-GB"/>
        </w:rPr>
        <w:t>Based on the observations, by reading 38.321 and 38.212, one can easily be confused about what the ‘</w:t>
      </w:r>
      <w:proofErr w:type="spellStart"/>
      <w:r>
        <w:rPr>
          <w:lang w:val="en-GB"/>
        </w:rPr>
        <w:t>sidelink</w:t>
      </w:r>
      <w:proofErr w:type="spellEnd"/>
      <w:r>
        <w:rPr>
          <w:lang w:val="en-GB"/>
        </w:rPr>
        <w:t xml:space="preserve"> process ID’ presents and may confound the </w:t>
      </w:r>
      <w:r w:rsidRPr="00BA29BC">
        <w:rPr>
          <w:rFonts w:hint="eastAsia"/>
          <w:lang w:val="en-GB"/>
        </w:rPr>
        <w:t>‘</w:t>
      </w:r>
      <w:proofErr w:type="spellStart"/>
      <w:r w:rsidRPr="00BA29BC">
        <w:rPr>
          <w:lang w:val="en-GB"/>
        </w:rPr>
        <w:t>sidelink</w:t>
      </w:r>
      <w:proofErr w:type="spellEnd"/>
      <w:r w:rsidRPr="00BA29BC">
        <w:rPr>
          <w:lang w:val="en-GB"/>
        </w:rPr>
        <w:t xml:space="preserve"> process ID’</w:t>
      </w:r>
      <w:r>
        <w:rPr>
          <w:lang w:val="en-GB"/>
        </w:rPr>
        <w:t xml:space="preserve"> with ‘HARQ process ID’ or ‘HARQ process number’.</w:t>
      </w:r>
    </w:p>
    <w:p w14:paraId="69557AEC" w14:textId="342CE8F3" w:rsidR="00BA29BC" w:rsidRDefault="00BA29BC" w:rsidP="002B5826">
      <w:pPr>
        <w:jc w:val="both"/>
        <w:rPr>
          <w:lang w:val="en-GB"/>
        </w:rPr>
      </w:pPr>
      <w:r>
        <w:rPr>
          <w:lang w:val="en-GB"/>
        </w:rPr>
        <w:t xml:space="preserve">Therefore, we should align these terminologies in both RAN1 and RAN2 specifications. </w:t>
      </w:r>
      <w:r w:rsidR="002B5826">
        <w:rPr>
          <w:lang w:val="en-GB"/>
        </w:rPr>
        <w:t>Basically,</w:t>
      </w:r>
      <w:r>
        <w:rPr>
          <w:lang w:val="en-GB"/>
        </w:rPr>
        <w:t xml:space="preserve"> there are four options on this:</w:t>
      </w:r>
    </w:p>
    <w:p w14:paraId="63AF22B3" w14:textId="4BB5C36F" w:rsidR="00BA29BC" w:rsidRPr="002B5826" w:rsidRDefault="00BA29BC" w:rsidP="00BA29BC">
      <w:pPr>
        <w:pStyle w:val="af2"/>
        <w:numPr>
          <w:ilvl w:val="0"/>
          <w:numId w:val="10"/>
        </w:numPr>
        <w:ind w:firstLineChars="0"/>
        <w:rPr>
          <w:rFonts w:ascii="Times New Roman" w:hAnsi="Times New Roman"/>
          <w:b/>
          <w:sz w:val="20"/>
          <w:lang w:val="en-GB"/>
        </w:rPr>
      </w:pPr>
      <w:r w:rsidRPr="002B5826">
        <w:rPr>
          <w:rFonts w:ascii="Times New Roman" w:hAnsi="Times New Roman"/>
          <w:b/>
          <w:sz w:val="20"/>
          <w:lang w:val="en-GB"/>
        </w:rPr>
        <w:t>Option 1 Terminology in RAN2 changes to ‘HARQ process number’ to align with 38.212</w:t>
      </w:r>
    </w:p>
    <w:p w14:paraId="50D32B0E" w14:textId="17174933" w:rsidR="00BA29BC" w:rsidRPr="002B5826" w:rsidRDefault="00BA29BC" w:rsidP="00BA29BC">
      <w:pPr>
        <w:pStyle w:val="af2"/>
        <w:numPr>
          <w:ilvl w:val="0"/>
          <w:numId w:val="10"/>
        </w:numPr>
        <w:ind w:firstLineChars="0"/>
        <w:rPr>
          <w:rFonts w:ascii="Times New Roman" w:hAnsi="Times New Roman"/>
          <w:b/>
          <w:sz w:val="20"/>
          <w:lang w:val="en-GB"/>
        </w:rPr>
      </w:pPr>
      <w:r w:rsidRPr="002B5826">
        <w:rPr>
          <w:rFonts w:ascii="Times New Roman" w:hAnsi="Times New Roman"/>
          <w:b/>
          <w:sz w:val="20"/>
          <w:lang w:val="en-GB"/>
        </w:rPr>
        <w:t xml:space="preserve">Option </w:t>
      </w:r>
      <w:r w:rsidR="00685863" w:rsidRPr="002B5826">
        <w:rPr>
          <w:rFonts w:ascii="Times New Roman" w:hAnsi="Times New Roman"/>
          <w:b/>
          <w:sz w:val="20"/>
          <w:lang w:val="en-GB"/>
        </w:rPr>
        <w:t>2</w:t>
      </w:r>
      <w:r w:rsidRPr="002B5826">
        <w:rPr>
          <w:rFonts w:ascii="Times New Roman" w:hAnsi="Times New Roman"/>
          <w:b/>
          <w:sz w:val="20"/>
          <w:lang w:val="en-GB"/>
        </w:rPr>
        <w:t xml:space="preserve"> RAN2 </w:t>
      </w:r>
      <w:r w:rsidR="005F1661" w:rsidRPr="002B5826">
        <w:rPr>
          <w:rFonts w:ascii="Times New Roman" w:hAnsi="Times New Roman"/>
          <w:b/>
          <w:sz w:val="20"/>
          <w:lang w:val="en-GB"/>
        </w:rPr>
        <w:t xml:space="preserve">to </w:t>
      </w:r>
      <w:r w:rsidRPr="002B5826">
        <w:rPr>
          <w:rFonts w:ascii="Times New Roman" w:hAnsi="Times New Roman"/>
          <w:b/>
          <w:sz w:val="20"/>
          <w:lang w:val="en-GB"/>
        </w:rPr>
        <w:t>add a note in 38.321.</w:t>
      </w:r>
    </w:p>
    <w:p w14:paraId="5027A5DB" w14:textId="6914C0A6" w:rsidR="00BA29BC" w:rsidRPr="002B5826" w:rsidRDefault="00BA29BC" w:rsidP="00BA29BC">
      <w:pPr>
        <w:pStyle w:val="af2"/>
        <w:numPr>
          <w:ilvl w:val="0"/>
          <w:numId w:val="10"/>
        </w:numPr>
        <w:ind w:firstLineChars="0"/>
        <w:rPr>
          <w:rFonts w:ascii="Times New Roman" w:hAnsi="Times New Roman"/>
          <w:b/>
          <w:sz w:val="20"/>
          <w:lang w:val="en-GB"/>
        </w:rPr>
      </w:pPr>
      <w:r w:rsidRPr="002B5826">
        <w:rPr>
          <w:rFonts w:ascii="Times New Roman" w:hAnsi="Times New Roman"/>
          <w:b/>
          <w:sz w:val="20"/>
          <w:lang w:val="en-GB"/>
        </w:rPr>
        <w:t xml:space="preserve">Option </w:t>
      </w:r>
      <w:r w:rsidR="00685863" w:rsidRPr="002B5826">
        <w:rPr>
          <w:rFonts w:ascii="Times New Roman" w:hAnsi="Times New Roman"/>
          <w:b/>
          <w:sz w:val="20"/>
          <w:lang w:val="en-GB"/>
        </w:rPr>
        <w:t>3</w:t>
      </w:r>
      <w:r w:rsidRPr="002B5826">
        <w:rPr>
          <w:rFonts w:ascii="Times New Roman" w:hAnsi="Times New Roman"/>
          <w:b/>
          <w:sz w:val="20"/>
          <w:lang w:val="en-GB"/>
        </w:rPr>
        <w:t xml:space="preserve"> send LS to RAN1 to </w:t>
      </w:r>
      <w:r w:rsidR="00685863" w:rsidRPr="002B5826">
        <w:rPr>
          <w:rFonts w:ascii="Times New Roman" w:hAnsi="Times New Roman"/>
          <w:b/>
          <w:sz w:val="20"/>
          <w:lang w:val="en-GB"/>
        </w:rPr>
        <w:t>request them to align the terminology of ‘HARQ process number’ in SCI formats with RAN2 specification</w:t>
      </w:r>
      <w:r w:rsidR="005F1661" w:rsidRPr="002B5826">
        <w:rPr>
          <w:rFonts w:ascii="Times New Roman" w:hAnsi="Times New Roman"/>
          <w:b/>
          <w:sz w:val="20"/>
          <w:lang w:val="en-GB"/>
        </w:rPr>
        <w:t>.</w:t>
      </w:r>
    </w:p>
    <w:p w14:paraId="00EC9D06" w14:textId="6BEDB72B" w:rsidR="00BA29BC" w:rsidRDefault="005F1661" w:rsidP="002B5826">
      <w:pPr>
        <w:jc w:val="both"/>
        <w:rPr>
          <w:lang w:val="en-GB"/>
        </w:rPr>
      </w:pPr>
      <w:r>
        <w:rPr>
          <w:lang w:val="en-GB"/>
        </w:rPr>
        <w:t xml:space="preserve">In our understanding, as </w:t>
      </w:r>
      <w:proofErr w:type="spellStart"/>
      <w:r>
        <w:rPr>
          <w:lang w:val="en-GB"/>
        </w:rPr>
        <w:t>sidelink</w:t>
      </w:r>
      <w:proofErr w:type="spellEnd"/>
      <w:r>
        <w:rPr>
          <w:lang w:val="en-GB"/>
        </w:rPr>
        <w:t xml:space="preserve"> process is widely used in MAC specification, option</w:t>
      </w:r>
      <w:r w:rsidR="00621D3E">
        <w:rPr>
          <w:lang w:val="en-GB"/>
        </w:rPr>
        <w:t xml:space="preserve"> </w:t>
      </w:r>
      <w:r>
        <w:rPr>
          <w:lang w:val="en-GB"/>
        </w:rPr>
        <w:t>1 should be avoided which may cause huge specification impact. Option</w:t>
      </w:r>
      <w:r w:rsidR="00621D3E">
        <w:rPr>
          <w:lang w:val="en-GB"/>
        </w:rPr>
        <w:t xml:space="preserve"> 2</w:t>
      </w:r>
      <w:r>
        <w:rPr>
          <w:lang w:val="en-GB"/>
        </w:rPr>
        <w:t xml:space="preserve">, on the other hand, may not really help to clarify the relationship between </w:t>
      </w:r>
      <w:r w:rsidRPr="005F1661">
        <w:rPr>
          <w:rFonts w:hint="eastAsia"/>
          <w:lang w:val="en-GB"/>
        </w:rPr>
        <w:t>‘</w:t>
      </w:r>
      <w:r w:rsidRPr="005F1661">
        <w:rPr>
          <w:lang w:val="en-GB"/>
        </w:rPr>
        <w:t>HARQ process number’</w:t>
      </w:r>
      <w:r>
        <w:rPr>
          <w:lang w:val="en-GB"/>
        </w:rPr>
        <w:t xml:space="preserve"> and ‘</w:t>
      </w:r>
      <w:proofErr w:type="spellStart"/>
      <w:r>
        <w:rPr>
          <w:lang w:val="en-GB"/>
        </w:rPr>
        <w:t>sidelink</w:t>
      </w:r>
      <w:proofErr w:type="spellEnd"/>
      <w:r>
        <w:rPr>
          <w:lang w:val="en-GB"/>
        </w:rPr>
        <w:t xml:space="preserve"> process ID’, considering we already have a note related to </w:t>
      </w:r>
      <w:r w:rsidR="00621D3E">
        <w:rPr>
          <w:lang w:val="en-GB"/>
        </w:rPr>
        <w:t>‘</w:t>
      </w:r>
      <w:r>
        <w:rPr>
          <w:lang w:val="en-GB"/>
        </w:rPr>
        <w:t>HARQ process ID</w:t>
      </w:r>
      <w:r w:rsidR="00621D3E">
        <w:rPr>
          <w:lang w:val="en-GB"/>
        </w:rPr>
        <w:t>’</w:t>
      </w:r>
      <w:r>
        <w:rPr>
          <w:lang w:val="en-GB"/>
        </w:rPr>
        <w:t xml:space="preserve"> which we use to represent the ID in DCI.</w:t>
      </w:r>
      <w:r w:rsidR="00621D3E">
        <w:rPr>
          <w:lang w:val="en-GB"/>
        </w:rPr>
        <w:t xml:space="preserve"> Meanwhile, even some notes are added in RAN2 specification, the problem that ‘HARQ process number’ in 38.212 is not aligned with RAN2 specification still exists.</w:t>
      </w:r>
    </w:p>
    <w:p w14:paraId="2D4DCCDC" w14:textId="7F556E72" w:rsidR="005F1661" w:rsidRDefault="005F1661" w:rsidP="002B5826">
      <w:pPr>
        <w:jc w:val="both"/>
        <w:rPr>
          <w:lang w:val="en-GB"/>
        </w:rPr>
      </w:pPr>
      <w:r>
        <w:rPr>
          <w:lang w:val="en-GB"/>
        </w:rPr>
        <w:t xml:space="preserve">Therefore, we proposal to send </w:t>
      </w:r>
      <w:r w:rsidR="002B5826">
        <w:rPr>
          <w:lang w:val="en-GB"/>
        </w:rPr>
        <w:t>a</w:t>
      </w:r>
      <w:r>
        <w:rPr>
          <w:lang w:val="en-GB"/>
        </w:rPr>
        <w:t xml:space="preserve"> LS to RAN1 to kindly request them to change the terminology</w:t>
      </w:r>
      <w:r w:rsidRPr="005F1661">
        <w:rPr>
          <w:lang w:val="en-GB"/>
        </w:rPr>
        <w:t xml:space="preserve"> ‘HARQ process number’ </w:t>
      </w:r>
      <w:r>
        <w:rPr>
          <w:lang w:val="en-GB"/>
        </w:rPr>
        <w:t xml:space="preserve">in SCI to be align with RAN2 specification. </w:t>
      </w:r>
      <w:proofErr w:type="spellStart"/>
      <w:r w:rsidR="00685863">
        <w:rPr>
          <w:lang w:val="en-GB"/>
        </w:rPr>
        <w:t>E.g</w:t>
      </w:r>
      <w:proofErr w:type="spellEnd"/>
      <w:r w:rsidR="00685863">
        <w:rPr>
          <w:lang w:val="en-GB"/>
        </w:rPr>
        <w:t>, it can be changed</w:t>
      </w:r>
      <w:r w:rsidR="00685863" w:rsidRPr="00685863">
        <w:rPr>
          <w:lang w:val="en-GB"/>
        </w:rPr>
        <w:t xml:space="preserve"> to ‘</w:t>
      </w:r>
      <w:proofErr w:type="spellStart"/>
      <w:r w:rsidR="00685863" w:rsidRPr="00685863">
        <w:rPr>
          <w:lang w:val="en-GB"/>
        </w:rPr>
        <w:t>sidelink</w:t>
      </w:r>
      <w:proofErr w:type="spellEnd"/>
      <w:r w:rsidR="00685863" w:rsidRPr="00685863">
        <w:rPr>
          <w:lang w:val="en-GB"/>
        </w:rPr>
        <w:t xml:space="preserve"> process ID’ in SCI format 2-A and 2-B </w:t>
      </w:r>
      <w:r w:rsidR="00685863">
        <w:rPr>
          <w:lang w:val="en-GB"/>
        </w:rPr>
        <w:t xml:space="preserve">or </w:t>
      </w:r>
      <w:r>
        <w:rPr>
          <w:lang w:val="en-GB"/>
        </w:rPr>
        <w:t>they can also add a note as an alternative way to clarify this if they want. Therefore,</w:t>
      </w:r>
    </w:p>
    <w:p w14:paraId="28020319" w14:textId="496F9FBF" w:rsidR="005F1661" w:rsidRDefault="005F1661" w:rsidP="002B5826">
      <w:pPr>
        <w:pStyle w:val="a7"/>
        <w:jc w:val="both"/>
        <w:rPr>
          <w:b/>
          <w:bCs/>
        </w:rPr>
      </w:pPr>
      <w:bookmarkStart w:id="18" w:name="_Ref61292504"/>
      <w:r w:rsidRPr="005F1661">
        <w:rPr>
          <w:b/>
          <w:bCs/>
        </w:rPr>
        <w:lastRenderedPageBreak/>
        <w:t xml:space="preserve">Proposal </w:t>
      </w:r>
      <w:r w:rsidRPr="005F1661">
        <w:rPr>
          <w:b/>
          <w:bCs/>
        </w:rPr>
        <w:fldChar w:fldCharType="begin"/>
      </w:r>
      <w:r w:rsidRPr="005F1661">
        <w:rPr>
          <w:b/>
          <w:bCs/>
        </w:rPr>
        <w:instrText xml:space="preserve"> SEQ Proposal \* ARABIC </w:instrText>
      </w:r>
      <w:r w:rsidRPr="005F1661">
        <w:rPr>
          <w:b/>
          <w:bCs/>
        </w:rPr>
        <w:fldChar w:fldCharType="separate"/>
      </w:r>
      <w:r w:rsidR="00200BD8">
        <w:rPr>
          <w:b/>
          <w:bCs/>
          <w:noProof/>
        </w:rPr>
        <w:t>1</w:t>
      </w:r>
      <w:r w:rsidRPr="005F1661">
        <w:rPr>
          <w:b/>
          <w:bCs/>
        </w:rPr>
        <w:fldChar w:fldCharType="end"/>
      </w:r>
      <w:r w:rsidRPr="005F1661">
        <w:rPr>
          <w:b/>
          <w:bCs/>
        </w:rPr>
        <w:t>: Send LS to RAN1 to kindly request them to align the terminology of ‘HARQ process number’ in SCI formats with RAN2 specification.</w:t>
      </w:r>
      <w:bookmarkEnd w:id="18"/>
    </w:p>
    <w:p w14:paraId="6A0AB94D" w14:textId="4F893CC9" w:rsidR="0003548E" w:rsidRDefault="0003548E" w:rsidP="0003548E">
      <w:pPr>
        <w:pStyle w:val="a7"/>
        <w:jc w:val="both"/>
        <w:rPr>
          <w:b/>
          <w:bCs/>
        </w:rPr>
      </w:pPr>
      <w:bookmarkStart w:id="19" w:name="_Ref68265090"/>
      <w:r w:rsidRPr="005F1661">
        <w:rPr>
          <w:b/>
          <w:bCs/>
        </w:rPr>
        <w:t xml:space="preserve">Proposal </w:t>
      </w:r>
      <w:r w:rsidRPr="005F1661">
        <w:rPr>
          <w:b/>
          <w:bCs/>
        </w:rPr>
        <w:fldChar w:fldCharType="begin"/>
      </w:r>
      <w:r w:rsidRPr="005F1661">
        <w:rPr>
          <w:b/>
          <w:bCs/>
        </w:rPr>
        <w:instrText xml:space="preserve"> SEQ Proposal \* ARABIC </w:instrText>
      </w:r>
      <w:r w:rsidRPr="005F1661">
        <w:rPr>
          <w:b/>
          <w:bCs/>
        </w:rPr>
        <w:fldChar w:fldCharType="separate"/>
      </w:r>
      <w:r w:rsidR="00200BD8">
        <w:rPr>
          <w:b/>
          <w:bCs/>
          <w:noProof/>
        </w:rPr>
        <w:t>2</w:t>
      </w:r>
      <w:r w:rsidRPr="005F1661">
        <w:rPr>
          <w:b/>
          <w:bCs/>
        </w:rPr>
        <w:fldChar w:fldCharType="end"/>
      </w:r>
      <w:r w:rsidRPr="005F1661">
        <w:rPr>
          <w:b/>
          <w:bCs/>
        </w:rPr>
        <w:t xml:space="preserve">: </w:t>
      </w:r>
      <w:r>
        <w:rPr>
          <w:b/>
          <w:bCs/>
        </w:rPr>
        <w:t>Take the Draft LS provided in the Annex as baseline</w:t>
      </w:r>
      <w:r w:rsidRPr="005F1661">
        <w:rPr>
          <w:b/>
          <w:bCs/>
        </w:rPr>
        <w:t>.</w:t>
      </w:r>
      <w:bookmarkEnd w:id="19"/>
    </w:p>
    <w:p w14:paraId="4FC0083A" w14:textId="77777777" w:rsidR="0003548E" w:rsidRPr="0003548E" w:rsidRDefault="0003548E" w:rsidP="0003548E">
      <w:pPr>
        <w:rPr>
          <w:lang w:val="en-GB"/>
        </w:rPr>
      </w:pPr>
    </w:p>
    <w:p w14:paraId="3496B290" w14:textId="77777777" w:rsidR="00F04983" w:rsidRPr="00B915EE" w:rsidRDefault="00F04983" w:rsidP="00F6783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bookmarkEnd w:id="6"/>
    <w:bookmarkEnd w:id="7"/>
    <w:p w14:paraId="74A4D60A" w14:textId="0D8CD681" w:rsidR="00300A54" w:rsidRDefault="005F1661" w:rsidP="00E2757C">
      <w:pPr>
        <w:pStyle w:val="af6"/>
        <w:ind w:left="0"/>
        <w:rPr>
          <w:bCs/>
          <w:sz w:val="20"/>
          <w:szCs w:val="20"/>
        </w:rPr>
      </w:pPr>
      <w:r>
        <w:rPr>
          <w:bCs/>
          <w:sz w:val="20"/>
          <w:szCs w:val="20"/>
        </w:rPr>
        <w:t xml:space="preserve">In this contribution we discuss about the terminology misalignment in RAN1 and RAN2 specification about HARQ process number for NR SCI. </w:t>
      </w:r>
      <w:r w:rsidR="00300A54" w:rsidRPr="00300A54">
        <w:rPr>
          <w:bCs/>
          <w:sz w:val="20"/>
          <w:szCs w:val="20"/>
        </w:rPr>
        <w:t xml:space="preserve">We </w:t>
      </w:r>
      <w:r w:rsidR="00300A54">
        <w:rPr>
          <w:bCs/>
          <w:sz w:val="20"/>
          <w:szCs w:val="20"/>
        </w:rPr>
        <w:t>have the following observation and proposals:</w:t>
      </w:r>
    </w:p>
    <w:p w14:paraId="04476F48" w14:textId="4CD63D09" w:rsidR="005F1661" w:rsidRDefault="005F1661" w:rsidP="00E2757C">
      <w:pPr>
        <w:pStyle w:val="af6"/>
        <w:ind w:left="0"/>
        <w:rPr>
          <w:bCs/>
          <w:sz w:val="20"/>
          <w:szCs w:val="20"/>
        </w:rPr>
      </w:pPr>
      <w:r>
        <w:rPr>
          <w:bCs/>
          <w:sz w:val="20"/>
          <w:szCs w:val="20"/>
        </w:rPr>
        <w:fldChar w:fldCharType="begin"/>
      </w:r>
      <w:r>
        <w:rPr>
          <w:bCs/>
          <w:sz w:val="20"/>
          <w:szCs w:val="20"/>
        </w:rPr>
        <w:instrText xml:space="preserve"> REF _Ref61292500 \h </w:instrText>
      </w:r>
      <w:r>
        <w:rPr>
          <w:bCs/>
          <w:sz w:val="20"/>
          <w:szCs w:val="20"/>
        </w:rPr>
      </w:r>
      <w:r>
        <w:rPr>
          <w:bCs/>
          <w:sz w:val="20"/>
          <w:szCs w:val="20"/>
        </w:rPr>
        <w:fldChar w:fldCharType="separate"/>
      </w:r>
      <w:r w:rsidR="00200BD8" w:rsidRPr="00BA29BC">
        <w:rPr>
          <w:b/>
          <w:bCs/>
        </w:rPr>
        <w:t xml:space="preserve">Observation </w:t>
      </w:r>
      <w:r w:rsidR="00200BD8">
        <w:rPr>
          <w:b/>
          <w:bCs/>
          <w:noProof/>
        </w:rPr>
        <w:t>1</w:t>
      </w:r>
      <w:r w:rsidR="00200BD8" w:rsidRPr="00BA29BC">
        <w:rPr>
          <w:b/>
          <w:bCs/>
        </w:rPr>
        <w:t>: in 38.321, the terminology ‘</w:t>
      </w:r>
      <w:proofErr w:type="spellStart"/>
      <w:r w:rsidR="00200BD8" w:rsidRPr="00BA29BC">
        <w:rPr>
          <w:b/>
          <w:bCs/>
        </w:rPr>
        <w:t>Sidelink</w:t>
      </w:r>
      <w:proofErr w:type="spellEnd"/>
      <w:r w:rsidR="00200BD8" w:rsidRPr="00BA29BC">
        <w:rPr>
          <w:b/>
          <w:bCs/>
        </w:rPr>
        <w:t xml:space="preserve"> process ID’ </w:t>
      </w:r>
      <w:r w:rsidR="00200BD8">
        <w:rPr>
          <w:b/>
          <w:bCs/>
        </w:rPr>
        <w:t>denotes</w:t>
      </w:r>
      <w:r w:rsidR="00200BD8" w:rsidRPr="00BA29BC">
        <w:rPr>
          <w:b/>
          <w:bCs/>
        </w:rPr>
        <w:t xml:space="preserve"> the ID in SCI, and the terminology ‘HARQ Process ID’ </w:t>
      </w:r>
      <w:r w:rsidR="00200BD8">
        <w:rPr>
          <w:b/>
          <w:bCs/>
        </w:rPr>
        <w:t>denotes</w:t>
      </w:r>
      <w:r w:rsidR="00200BD8" w:rsidRPr="00BA29BC">
        <w:rPr>
          <w:b/>
          <w:bCs/>
        </w:rPr>
        <w:t xml:space="preserve"> the ID in DCI.</w:t>
      </w:r>
      <w:r>
        <w:rPr>
          <w:bCs/>
          <w:sz w:val="20"/>
          <w:szCs w:val="20"/>
        </w:rPr>
        <w:fldChar w:fldCharType="end"/>
      </w:r>
    </w:p>
    <w:p w14:paraId="5664C9A1" w14:textId="57E4CD8A" w:rsidR="005F1661" w:rsidRDefault="005F1661" w:rsidP="00E2757C">
      <w:pPr>
        <w:pStyle w:val="af6"/>
        <w:ind w:left="0"/>
        <w:rPr>
          <w:bCs/>
          <w:sz w:val="20"/>
          <w:szCs w:val="20"/>
        </w:rPr>
      </w:pPr>
      <w:r>
        <w:rPr>
          <w:bCs/>
          <w:sz w:val="20"/>
          <w:szCs w:val="20"/>
        </w:rPr>
        <w:fldChar w:fldCharType="begin"/>
      </w:r>
      <w:r>
        <w:rPr>
          <w:bCs/>
          <w:sz w:val="20"/>
          <w:szCs w:val="20"/>
        </w:rPr>
        <w:instrText xml:space="preserve"> REF _Ref61292501 \h </w:instrText>
      </w:r>
      <w:r>
        <w:rPr>
          <w:bCs/>
          <w:sz w:val="20"/>
          <w:szCs w:val="20"/>
        </w:rPr>
      </w:r>
      <w:r>
        <w:rPr>
          <w:bCs/>
          <w:sz w:val="20"/>
          <w:szCs w:val="20"/>
        </w:rPr>
        <w:fldChar w:fldCharType="separate"/>
      </w:r>
      <w:r w:rsidR="00200BD8" w:rsidRPr="00BA29BC">
        <w:rPr>
          <w:b/>
          <w:bCs/>
        </w:rPr>
        <w:t xml:space="preserve">Observation </w:t>
      </w:r>
      <w:r w:rsidR="00200BD8">
        <w:rPr>
          <w:b/>
          <w:bCs/>
          <w:noProof/>
        </w:rPr>
        <w:t>2</w:t>
      </w:r>
      <w:r w:rsidR="00200BD8" w:rsidRPr="00BA29BC">
        <w:rPr>
          <w:b/>
          <w:bCs/>
        </w:rPr>
        <w:t>: in 38.212, there is only the terminology ‘HARQ process number’ both in DCI and SCI.</w:t>
      </w:r>
      <w:r>
        <w:rPr>
          <w:bCs/>
          <w:sz w:val="20"/>
          <w:szCs w:val="20"/>
        </w:rPr>
        <w:fldChar w:fldCharType="end"/>
      </w:r>
    </w:p>
    <w:p w14:paraId="2BF9AADC" w14:textId="77777777" w:rsidR="005F1661" w:rsidRDefault="005F1661" w:rsidP="00E2757C">
      <w:pPr>
        <w:pStyle w:val="af6"/>
        <w:ind w:left="0"/>
        <w:rPr>
          <w:bCs/>
          <w:sz w:val="20"/>
          <w:szCs w:val="20"/>
        </w:rPr>
      </w:pPr>
    </w:p>
    <w:p w14:paraId="6F0DCE95" w14:textId="2322C9D2" w:rsidR="005F1661" w:rsidRDefault="005F1661" w:rsidP="00E2757C">
      <w:pPr>
        <w:pStyle w:val="af6"/>
        <w:ind w:left="0"/>
        <w:rPr>
          <w:bCs/>
          <w:sz w:val="20"/>
          <w:szCs w:val="20"/>
        </w:rPr>
      </w:pPr>
      <w:r>
        <w:rPr>
          <w:bCs/>
          <w:sz w:val="20"/>
          <w:szCs w:val="20"/>
        </w:rPr>
        <w:fldChar w:fldCharType="begin"/>
      </w:r>
      <w:r>
        <w:rPr>
          <w:bCs/>
          <w:sz w:val="20"/>
          <w:szCs w:val="20"/>
        </w:rPr>
        <w:instrText xml:space="preserve"> REF _Ref61292504 \h </w:instrText>
      </w:r>
      <w:r>
        <w:rPr>
          <w:bCs/>
          <w:sz w:val="20"/>
          <w:szCs w:val="20"/>
        </w:rPr>
      </w:r>
      <w:r>
        <w:rPr>
          <w:bCs/>
          <w:sz w:val="20"/>
          <w:szCs w:val="20"/>
        </w:rPr>
        <w:fldChar w:fldCharType="separate"/>
      </w:r>
      <w:r w:rsidR="00200BD8" w:rsidRPr="005F1661">
        <w:rPr>
          <w:b/>
          <w:bCs/>
        </w:rPr>
        <w:t xml:space="preserve">Proposal </w:t>
      </w:r>
      <w:r w:rsidR="00200BD8">
        <w:rPr>
          <w:b/>
          <w:bCs/>
          <w:noProof/>
        </w:rPr>
        <w:t>1</w:t>
      </w:r>
      <w:r w:rsidR="00200BD8" w:rsidRPr="005F1661">
        <w:rPr>
          <w:b/>
          <w:bCs/>
        </w:rPr>
        <w:t>: Send LS to RAN1 to kindly request them to align the terminology of ‘HARQ process number’ in SCI formats with RAN2 specification.</w:t>
      </w:r>
      <w:r>
        <w:rPr>
          <w:bCs/>
          <w:sz w:val="20"/>
          <w:szCs w:val="20"/>
        </w:rPr>
        <w:fldChar w:fldCharType="end"/>
      </w:r>
    </w:p>
    <w:p w14:paraId="452CADD3" w14:textId="1C1215DA" w:rsidR="0003548E" w:rsidRDefault="0003548E" w:rsidP="00E2757C">
      <w:pPr>
        <w:pStyle w:val="af6"/>
        <w:ind w:left="0"/>
        <w:rPr>
          <w:rFonts w:hint="eastAsia"/>
          <w:bCs/>
          <w:sz w:val="20"/>
          <w:szCs w:val="20"/>
        </w:rPr>
      </w:pPr>
      <w:r>
        <w:rPr>
          <w:bCs/>
          <w:sz w:val="20"/>
          <w:szCs w:val="20"/>
        </w:rPr>
        <w:fldChar w:fldCharType="begin"/>
      </w:r>
      <w:r>
        <w:rPr>
          <w:bCs/>
          <w:sz w:val="20"/>
          <w:szCs w:val="20"/>
        </w:rPr>
        <w:instrText xml:space="preserve"> </w:instrText>
      </w:r>
      <w:r>
        <w:rPr>
          <w:rFonts w:hint="eastAsia"/>
          <w:bCs/>
          <w:sz w:val="20"/>
          <w:szCs w:val="20"/>
        </w:rPr>
        <w:instrText>REF _Ref68265090 \h</w:instrText>
      </w:r>
      <w:r>
        <w:rPr>
          <w:bCs/>
          <w:sz w:val="20"/>
          <w:szCs w:val="20"/>
        </w:rPr>
        <w:instrText xml:space="preserve"> </w:instrText>
      </w:r>
      <w:r>
        <w:rPr>
          <w:bCs/>
          <w:sz w:val="20"/>
          <w:szCs w:val="20"/>
        </w:rPr>
      </w:r>
      <w:r>
        <w:rPr>
          <w:bCs/>
          <w:sz w:val="20"/>
          <w:szCs w:val="20"/>
        </w:rPr>
        <w:fldChar w:fldCharType="separate"/>
      </w:r>
      <w:r w:rsidR="00200BD8" w:rsidRPr="005F1661">
        <w:rPr>
          <w:b/>
          <w:bCs/>
        </w:rPr>
        <w:t xml:space="preserve">Proposal </w:t>
      </w:r>
      <w:r w:rsidR="00200BD8">
        <w:rPr>
          <w:b/>
          <w:bCs/>
          <w:noProof/>
        </w:rPr>
        <w:t>2</w:t>
      </w:r>
      <w:r w:rsidR="00200BD8" w:rsidRPr="005F1661">
        <w:rPr>
          <w:b/>
          <w:bCs/>
        </w:rPr>
        <w:t xml:space="preserve">: </w:t>
      </w:r>
      <w:r w:rsidR="00200BD8">
        <w:rPr>
          <w:b/>
          <w:bCs/>
        </w:rPr>
        <w:t>Take the Draft LS provided in the Annex as baseline</w:t>
      </w:r>
      <w:r w:rsidR="00200BD8" w:rsidRPr="005F1661">
        <w:rPr>
          <w:b/>
          <w:bCs/>
        </w:rPr>
        <w:t>.</w:t>
      </w:r>
      <w:r>
        <w:rPr>
          <w:bCs/>
          <w:sz w:val="20"/>
          <w:szCs w:val="20"/>
        </w:rPr>
        <w:fldChar w:fldCharType="end"/>
      </w:r>
    </w:p>
    <w:p w14:paraId="541EC8CC" w14:textId="77777777"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344CC3A" w14:textId="153AB737" w:rsidR="00F23B90" w:rsidRDefault="003552DB" w:rsidP="003552DB">
      <w:pPr>
        <w:pStyle w:val="a0"/>
        <w:numPr>
          <w:ilvl w:val="0"/>
          <w:numId w:val="5"/>
        </w:numPr>
        <w:snapToGrid w:val="0"/>
        <w:spacing w:line="268" w:lineRule="auto"/>
        <w:contextualSpacing/>
        <w:rPr>
          <w:rFonts w:eastAsia="宋体"/>
          <w:color w:val="000000"/>
          <w:lang w:eastAsia="zh-CN"/>
        </w:rPr>
      </w:pPr>
      <w:bookmarkStart w:id="20" w:name="_Ref61290169"/>
      <w:r w:rsidRPr="003552DB">
        <w:rPr>
          <w:rFonts w:eastAsia="宋体"/>
          <w:color w:val="000000"/>
          <w:lang w:eastAsia="zh-CN"/>
        </w:rPr>
        <w:t>3GPP TS 38.321 V16.3.0 (2020-12)</w:t>
      </w:r>
      <w:r>
        <w:rPr>
          <w:rFonts w:eastAsia="宋体"/>
          <w:color w:val="000000"/>
          <w:lang w:eastAsia="zh-CN"/>
        </w:rPr>
        <w:t>.</w:t>
      </w:r>
      <w:bookmarkEnd w:id="20"/>
    </w:p>
    <w:p w14:paraId="7EF169B3" w14:textId="7BCB9CF7" w:rsidR="00FF63C7" w:rsidRPr="00705EE1" w:rsidRDefault="003552DB" w:rsidP="00FF63C7">
      <w:pPr>
        <w:pStyle w:val="a0"/>
        <w:numPr>
          <w:ilvl w:val="0"/>
          <w:numId w:val="5"/>
        </w:numPr>
        <w:snapToGrid w:val="0"/>
        <w:spacing w:line="268" w:lineRule="auto"/>
        <w:contextualSpacing/>
        <w:rPr>
          <w:rFonts w:eastAsia="宋体"/>
          <w:color w:val="000000"/>
          <w:lang w:eastAsia="zh-CN"/>
        </w:rPr>
      </w:pPr>
      <w:bookmarkStart w:id="21" w:name="_Ref61290712"/>
      <w:r w:rsidRPr="003552DB">
        <w:rPr>
          <w:rFonts w:eastAsia="宋体"/>
          <w:color w:val="000000"/>
          <w:lang w:eastAsia="zh-CN"/>
        </w:rPr>
        <w:t>3GPP TS 38.212 V16.4.0 (2020-12)</w:t>
      </w:r>
      <w:r>
        <w:rPr>
          <w:rFonts w:eastAsia="宋体"/>
          <w:color w:val="000000"/>
          <w:lang w:eastAsia="zh-CN"/>
        </w:rPr>
        <w:t>.</w:t>
      </w:r>
      <w:bookmarkEnd w:id="21"/>
    </w:p>
    <w:p w14:paraId="2D02556E" w14:textId="2A9C3476" w:rsidR="00FF63C7" w:rsidRDefault="00FF63C7" w:rsidP="00FF63C7">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A</w:t>
      </w:r>
      <w:r>
        <w:rPr>
          <w:rFonts w:ascii="Arial" w:eastAsia="宋体" w:hAnsi="Arial" w:hint="eastAsia"/>
          <w:sz w:val="36"/>
          <w:szCs w:val="20"/>
          <w:lang w:eastAsia="zh-CN"/>
        </w:rPr>
        <w:t>n</w:t>
      </w:r>
      <w:r>
        <w:rPr>
          <w:rFonts w:ascii="Arial" w:eastAsia="宋体" w:hAnsi="Arial"/>
          <w:sz w:val="36"/>
          <w:szCs w:val="20"/>
          <w:lang w:eastAsia="en-GB"/>
        </w:rPr>
        <w:t>nex-</w:t>
      </w:r>
      <w:r w:rsidRPr="00FF63C7">
        <w:t xml:space="preserve"> </w:t>
      </w:r>
      <w:r w:rsidRPr="00FF63C7">
        <w:rPr>
          <w:rFonts w:ascii="Arial" w:eastAsia="宋体" w:hAnsi="Arial"/>
          <w:sz w:val="36"/>
          <w:szCs w:val="20"/>
          <w:lang w:eastAsia="en-GB"/>
        </w:rPr>
        <w:t>Draft L</w:t>
      </w:r>
      <w:r>
        <w:rPr>
          <w:rFonts w:ascii="Arial" w:eastAsia="宋体" w:hAnsi="Arial"/>
          <w:sz w:val="36"/>
          <w:szCs w:val="20"/>
          <w:lang w:eastAsia="en-GB"/>
        </w:rPr>
        <w:t>S</w:t>
      </w:r>
    </w:p>
    <w:tbl>
      <w:tblPr>
        <w:tblStyle w:val="aa"/>
        <w:tblW w:w="0" w:type="auto"/>
        <w:tblLook w:val="04A0" w:firstRow="1" w:lastRow="0" w:firstColumn="1" w:lastColumn="0" w:noHBand="0" w:noVBand="1"/>
      </w:tblPr>
      <w:tblGrid>
        <w:gridCol w:w="9060"/>
      </w:tblGrid>
      <w:tr w:rsidR="00FF63C7" w14:paraId="0A6ACB6B" w14:textId="77777777" w:rsidTr="00FF63C7">
        <w:tc>
          <w:tcPr>
            <w:tcW w:w="9060" w:type="dxa"/>
          </w:tcPr>
          <w:p w14:paraId="3BB81C2C" w14:textId="77777777" w:rsidR="00FF63C7" w:rsidRDefault="00FF63C7" w:rsidP="00FF63C7">
            <w:pPr>
              <w:spacing w:after="120"/>
              <w:rPr>
                <w:rFonts w:ascii="Arial" w:hAnsi="Arial" w:cs="Arial"/>
                <w:b/>
              </w:rPr>
            </w:pPr>
            <w:r>
              <w:rPr>
                <w:rFonts w:ascii="Arial" w:hAnsi="Arial" w:cs="Arial"/>
                <w:b/>
              </w:rPr>
              <w:t>1. Overall Description:</w:t>
            </w:r>
          </w:p>
          <w:p w14:paraId="211DA53E" w14:textId="77777777" w:rsidR="00FF63C7" w:rsidRDefault="00FF63C7" w:rsidP="00FF63C7">
            <w:pPr>
              <w:spacing w:before="180" w:afterLines="100" w:after="360"/>
              <w:jc w:val="both"/>
              <w:rPr>
                <w:rFonts w:ascii="Arial" w:hAnsi="Arial" w:cs="Arial"/>
              </w:rPr>
            </w:pPr>
            <w:r>
              <w:rPr>
                <w:rFonts w:ascii="Arial" w:hAnsi="Arial" w:cs="Arial"/>
              </w:rPr>
              <w:t>In 38.321, RAN</w:t>
            </w:r>
            <w:r>
              <w:rPr>
                <w:rFonts w:ascii="Arial" w:hAnsi="Arial" w:cs="Arial" w:hint="eastAsia"/>
                <w:lang w:eastAsia="zh-CN"/>
              </w:rPr>
              <w:t>2</w:t>
            </w:r>
            <w:r>
              <w:rPr>
                <w:rFonts w:ascii="Arial" w:hAnsi="Arial" w:cs="Arial"/>
              </w:rPr>
              <w:t xml:space="preserve"> uses the terminology ‘</w:t>
            </w:r>
            <w:proofErr w:type="spellStart"/>
            <w:r>
              <w:rPr>
                <w:rFonts w:ascii="Arial" w:hAnsi="Arial" w:cs="Arial"/>
              </w:rPr>
              <w:t>sidelink</w:t>
            </w:r>
            <w:proofErr w:type="spellEnd"/>
            <w:r>
              <w:rPr>
                <w:rFonts w:ascii="Arial" w:hAnsi="Arial" w:cs="Arial"/>
              </w:rPr>
              <w:t xml:space="preserve"> process ID’ to denote the HARQ process number in SCI format, and the terminology ‘HARQ process ID’</w:t>
            </w:r>
            <w:r w:rsidRPr="00473A30">
              <w:rPr>
                <w:rFonts w:ascii="Arial" w:hAnsi="Arial" w:cs="Arial"/>
              </w:rPr>
              <w:t xml:space="preserve"> </w:t>
            </w:r>
            <w:r>
              <w:rPr>
                <w:rFonts w:ascii="Arial" w:hAnsi="Arial" w:cs="Arial"/>
              </w:rPr>
              <w:t>to denote the HARQ process number in DCI format.</w:t>
            </w:r>
          </w:p>
          <w:p w14:paraId="09590C86" w14:textId="77777777" w:rsidR="00FF63C7" w:rsidRDefault="00FF63C7" w:rsidP="00FF63C7">
            <w:pPr>
              <w:spacing w:before="180" w:afterLines="100" w:after="360"/>
              <w:jc w:val="both"/>
              <w:rPr>
                <w:rFonts w:ascii="Arial" w:hAnsi="Arial" w:cs="Arial"/>
              </w:rPr>
            </w:pPr>
            <w:r>
              <w:rPr>
                <w:rFonts w:ascii="Arial" w:hAnsi="Arial" w:cs="Arial"/>
              </w:rPr>
              <w:t>Meanwhile, RAN2 notices that in 38.212, the terminology ‘HARQ process number’ is used both in DCI and SCI formats.</w:t>
            </w:r>
          </w:p>
          <w:p w14:paraId="384231B8" w14:textId="77777777" w:rsidR="00FF63C7" w:rsidRDefault="00FF63C7" w:rsidP="00FF63C7">
            <w:pPr>
              <w:spacing w:line="276" w:lineRule="auto"/>
              <w:rPr>
                <w:rFonts w:ascii="Arial" w:hAnsi="Arial" w:cs="Arial"/>
              </w:rPr>
            </w:pPr>
            <w:r>
              <w:rPr>
                <w:rFonts w:ascii="Arial" w:hAnsi="Arial" w:cs="Arial"/>
                <w:bCs/>
              </w:rPr>
              <w:t>RAN2 would like to kindly request RAN1 to change the terminology of ‘</w:t>
            </w:r>
            <w:r w:rsidRPr="002651ED">
              <w:rPr>
                <w:rFonts w:ascii="Arial" w:hAnsi="Arial" w:cs="Arial"/>
                <w:bCs/>
              </w:rPr>
              <w:t>HARQ process number</w:t>
            </w:r>
            <w:r>
              <w:rPr>
                <w:rFonts w:ascii="Arial" w:hAnsi="Arial" w:cs="Arial"/>
                <w:bCs/>
              </w:rPr>
              <w:t>’</w:t>
            </w:r>
            <w:r w:rsidRPr="002651ED">
              <w:rPr>
                <w:rFonts w:ascii="Arial" w:hAnsi="Arial" w:cs="Arial"/>
                <w:bCs/>
              </w:rPr>
              <w:t xml:space="preserve"> in SCI format </w:t>
            </w:r>
            <w:r>
              <w:rPr>
                <w:rFonts w:ascii="Arial" w:hAnsi="Arial" w:cs="Arial"/>
                <w:bCs/>
              </w:rPr>
              <w:t xml:space="preserve">in RAN1 specification to align with RAN2 specification (e.g. </w:t>
            </w:r>
            <w:r w:rsidRPr="002651ED">
              <w:rPr>
                <w:rFonts w:ascii="Arial" w:hAnsi="Arial" w:cs="Arial"/>
                <w:bCs/>
              </w:rPr>
              <w:t>change it to ‘</w:t>
            </w:r>
            <w:proofErr w:type="spellStart"/>
            <w:r w:rsidRPr="002651ED">
              <w:rPr>
                <w:rFonts w:ascii="Arial" w:hAnsi="Arial" w:cs="Arial"/>
                <w:bCs/>
              </w:rPr>
              <w:t>sidelink</w:t>
            </w:r>
            <w:proofErr w:type="spellEnd"/>
            <w:r w:rsidRPr="002651ED">
              <w:rPr>
                <w:rFonts w:ascii="Arial" w:hAnsi="Arial" w:cs="Arial"/>
                <w:bCs/>
              </w:rPr>
              <w:t xml:space="preserve"> process ID’ or add a note to clarify</w:t>
            </w:r>
            <w:r>
              <w:rPr>
                <w:rFonts w:ascii="Arial" w:hAnsi="Arial" w:cs="Arial"/>
                <w:bCs/>
              </w:rPr>
              <w:t xml:space="preserve"> the relationship between them).</w:t>
            </w:r>
          </w:p>
          <w:p w14:paraId="5E7A2CCB" w14:textId="77777777" w:rsidR="00FF63C7" w:rsidRDefault="00FF63C7" w:rsidP="00FF63C7">
            <w:pPr>
              <w:ind w:left="542" w:hangingChars="271" w:hanging="542"/>
              <w:jc w:val="both"/>
              <w:rPr>
                <w:rFonts w:ascii="Arial" w:hAnsi="Arial" w:cs="Arial"/>
                <w:lang w:eastAsia="zh-CN"/>
              </w:rPr>
            </w:pPr>
          </w:p>
          <w:p w14:paraId="1015567E" w14:textId="77777777" w:rsidR="00FF63C7" w:rsidRDefault="00FF63C7" w:rsidP="00FF63C7">
            <w:pPr>
              <w:rPr>
                <w:rFonts w:ascii="Calibri" w:hAnsi="Calibri" w:cs="Calibri"/>
                <w:sz w:val="22"/>
                <w:szCs w:val="22"/>
                <w:lang w:eastAsia="zh-CN"/>
              </w:rPr>
            </w:pPr>
          </w:p>
          <w:p w14:paraId="1DA3E516" w14:textId="77777777" w:rsidR="00FF63C7" w:rsidRDefault="00FF63C7" w:rsidP="00FF63C7">
            <w:pPr>
              <w:spacing w:after="120"/>
              <w:rPr>
                <w:rFonts w:ascii="Arial" w:hAnsi="Arial" w:cs="Arial"/>
                <w:b/>
              </w:rPr>
            </w:pPr>
            <w:r>
              <w:rPr>
                <w:rFonts w:ascii="Arial" w:hAnsi="Arial" w:cs="Arial"/>
                <w:b/>
              </w:rPr>
              <w:t>2. Actions:</w:t>
            </w:r>
          </w:p>
          <w:p w14:paraId="3226828B" w14:textId="6E9ABFEB" w:rsidR="00FF63C7" w:rsidRPr="00FF63C7" w:rsidRDefault="00FF63C7" w:rsidP="00FF63C7">
            <w:pPr>
              <w:spacing w:before="180" w:afterLines="100" w:after="360"/>
              <w:ind w:left="1518" w:hangingChars="759" w:hanging="1518"/>
              <w:jc w:val="both"/>
              <w:rPr>
                <w:rFonts w:ascii="Arial" w:hAnsi="Arial" w:cs="Arial"/>
              </w:rPr>
            </w:pPr>
            <w:r>
              <w:rPr>
                <w:rFonts w:ascii="Arial" w:hAnsi="Arial" w:cs="Arial" w:hint="eastAsia"/>
                <w:lang w:eastAsia="zh-CN"/>
              </w:rPr>
              <w:t xml:space="preserve">To RAN WG1: RAN2 kindly asks RAN1 to </w:t>
            </w:r>
            <w:r>
              <w:rPr>
                <w:rFonts w:ascii="Arial" w:hAnsi="Arial" w:cs="Arial"/>
                <w:lang w:eastAsia="zh-CN"/>
              </w:rPr>
              <w:t>take above request into consideration.</w:t>
            </w:r>
          </w:p>
        </w:tc>
      </w:tr>
      <w:bookmarkEnd w:id="2"/>
    </w:tbl>
    <w:p w14:paraId="1B7D48D0" w14:textId="77777777" w:rsidR="00FF63C7" w:rsidRPr="005D35E7" w:rsidRDefault="00FF63C7" w:rsidP="00705EE1">
      <w:pPr>
        <w:pStyle w:val="a0"/>
        <w:snapToGrid w:val="0"/>
        <w:spacing w:line="268" w:lineRule="auto"/>
        <w:contextualSpacing/>
        <w:rPr>
          <w:rFonts w:eastAsia="宋体"/>
          <w:color w:val="000000"/>
          <w:lang w:eastAsia="zh-CN"/>
        </w:rPr>
      </w:pPr>
    </w:p>
    <w:sectPr w:rsidR="00FF63C7" w:rsidRPr="005D35E7" w:rsidSect="007F5729">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EB883" w14:textId="77777777" w:rsidR="00810ED5" w:rsidRDefault="00810ED5">
      <w:r>
        <w:separator/>
      </w:r>
    </w:p>
  </w:endnote>
  <w:endnote w:type="continuationSeparator" w:id="0">
    <w:p w14:paraId="0BA5CCA2" w14:textId="77777777" w:rsidR="00810ED5" w:rsidRDefault="0081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757C" w14:textId="77777777" w:rsidR="00810ED5" w:rsidRDefault="00810ED5">
      <w:r>
        <w:separator/>
      </w:r>
    </w:p>
  </w:footnote>
  <w:footnote w:type="continuationSeparator" w:id="0">
    <w:p w14:paraId="111B45A6" w14:textId="77777777" w:rsidR="00810ED5" w:rsidRDefault="0081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A5934" w14:textId="77777777" w:rsidR="00935A37" w:rsidRDefault="00935A3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77F35F1"/>
    <w:multiLevelType w:val="hybridMultilevel"/>
    <w:tmpl w:val="DDD4C594"/>
    <w:lvl w:ilvl="0" w:tplc="1CCC2EE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635456E9"/>
    <w:multiLevelType w:val="hybridMultilevel"/>
    <w:tmpl w:val="9F028DC2"/>
    <w:lvl w:ilvl="0" w:tplc="F14EBE86">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7"/>
  </w:num>
  <w:num w:numId="3">
    <w:abstractNumId w:val="3"/>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4"/>
  </w:num>
  <w:num w:numId="9">
    <w:abstractNumId w:val="5"/>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48E"/>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B57"/>
    <w:rsid w:val="00090FD2"/>
    <w:rsid w:val="00091444"/>
    <w:rsid w:val="000916C8"/>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E0C"/>
    <w:rsid w:val="000A6915"/>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B15"/>
    <w:rsid w:val="0016466F"/>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BD8"/>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A19"/>
    <w:rsid w:val="00276FB9"/>
    <w:rsid w:val="00277033"/>
    <w:rsid w:val="0027724D"/>
    <w:rsid w:val="00277BE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826"/>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2DB"/>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A7D"/>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CA1"/>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77D"/>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61"/>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2FCE"/>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669"/>
    <w:rsid w:val="00620A2B"/>
    <w:rsid w:val="00620B76"/>
    <w:rsid w:val="00620EA7"/>
    <w:rsid w:val="00621866"/>
    <w:rsid w:val="00621D3E"/>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863"/>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18"/>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4A2"/>
    <w:rsid w:val="006B5532"/>
    <w:rsid w:val="006B5A39"/>
    <w:rsid w:val="006B5EF3"/>
    <w:rsid w:val="006B63B1"/>
    <w:rsid w:val="006B6589"/>
    <w:rsid w:val="006B6C86"/>
    <w:rsid w:val="006B6DFD"/>
    <w:rsid w:val="006C00B3"/>
    <w:rsid w:val="006C012F"/>
    <w:rsid w:val="006C0A56"/>
    <w:rsid w:val="006C0E04"/>
    <w:rsid w:val="006C0F64"/>
    <w:rsid w:val="006C142E"/>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B7"/>
    <w:rsid w:val="006E776C"/>
    <w:rsid w:val="006E7FE2"/>
    <w:rsid w:val="006F0287"/>
    <w:rsid w:val="006F11AA"/>
    <w:rsid w:val="006F15E9"/>
    <w:rsid w:val="006F17DE"/>
    <w:rsid w:val="006F1800"/>
    <w:rsid w:val="006F18DC"/>
    <w:rsid w:val="006F1DFC"/>
    <w:rsid w:val="006F1E59"/>
    <w:rsid w:val="006F205E"/>
    <w:rsid w:val="006F26DD"/>
    <w:rsid w:val="006F2B87"/>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783"/>
    <w:rsid w:val="00703A4A"/>
    <w:rsid w:val="0070424E"/>
    <w:rsid w:val="00704314"/>
    <w:rsid w:val="007046D3"/>
    <w:rsid w:val="00704DAB"/>
    <w:rsid w:val="00704FAF"/>
    <w:rsid w:val="00705211"/>
    <w:rsid w:val="007054E4"/>
    <w:rsid w:val="007057CD"/>
    <w:rsid w:val="00705814"/>
    <w:rsid w:val="00705EE1"/>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18C"/>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407"/>
    <w:rsid w:val="007B5E89"/>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0ED5"/>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64"/>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95B"/>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53F7"/>
    <w:rsid w:val="00AF54A1"/>
    <w:rsid w:val="00AF5B71"/>
    <w:rsid w:val="00AF622C"/>
    <w:rsid w:val="00AF623E"/>
    <w:rsid w:val="00AF62F1"/>
    <w:rsid w:val="00AF6482"/>
    <w:rsid w:val="00AF6A10"/>
    <w:rsid w:val="00AF764A"/>
    <w:rsid w:val="00AF7F1E"/>
    <w:rsid w:val="00B0033B"/>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47C"/>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29BC"/>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249"/>
    <w:rsid w:val="00C679FE"/>
    <w:rsid w:val="00C67BF1"/>
    <w:rsid w:val="00C67EFD"/>
    <w:rsid w:val="00C704F8"/>
    <w:rsid w:val="00C70815"/>
    <w:rsid w:val="00C70FC0"/>
    <w:rsid w:val="00C71631"/>
    <w:rsid w:val="00C71665"/>
    <w:rsid w:val="00C7185F"/>
    <w:rsid w:val="00C71906"/>
    <w:rsid w:val="00C71E48"/>
    <w:rsid w:val="00C72311"/>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1FB7"/>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14F"/>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4C7"/>
    <w:rsid w:val="00E248BA"/>
    <w:rsid w:val="00E24D2A"/>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51D8"/>
    <w:rsid w:val="00F25A95"/>
    <w:rsid w:val="00F25C21"/>
    <w:rsid w:val="00F25C36"/>
    <w:rsid w:val="00F25C76"/>
    <w:rsid w:val="00F2600A"/>
    <w:rsid w:val="00F26065"/>
    <w:rsid w:val="00F26670"/>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593"/>
    <w:rsid w:val="00F8463D"/>
    <w:rsid w:val="00F84B72"/>
    <w:rsid w:val="00F85233"/>
    <w:rsid w:val="00F858B1"/>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3C7"/>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ing 2 3GPP"/>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0"/>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character" w:customStyle="1" w:styleId="10">
    <w:name w:val="批注文字 字符1"/>
    <w:link w:val="ac"/>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semiHidden/>
    <w:unhideWhenUsed/>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af4">
    <w:name w:val="Normal (Web)"/>
    <w:basedOn w:val="a"/>
    <w:uiPriority w:val="99"/>
    <w:unhideWhenUsed/>
    <w:rsid w:val="00AF232C"/>
    <w:pPr>
      <w:spacing w:before="100" w:beforeAutospacing="1" w:after="100" w:afterAutospacing="1"/>
    </w:pPr>
    <w:rPr>
      <w:rFonts w:eastAsia="宋体"/>
      <w:sz w:val="24"/>
      <w:lang w:val="sv-SE" w:eastAsia="sv-SE"/>
    </w:rPr>
  </w:style>
  <w:style w:type="character" w:customStyle="1" w:styleId="1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7F23A4"/>
    <w:rPr>
      <w:rFonts w:ascii="Calibri" w:hAnsi="Calibri"/>
      <w:kern w:val="2"/>
      <w:sz w:val="21"/>
      <w:szCs w:val="22"/>
    </w:rPr>
  </w:style>
  <w:style w:type="paragraph" w:customStyle="1" w:styleId="References">
    <w:name w:val="References"/>
    <w:basedOn w:val="a"/>
    <w:rsid w:val="00AE68D3"/>
    <w:pPr>
      <w:tabs>
        <w:tab w:val="num" w:pos="643"/>
      </w:tabs>
      <w:autoSpaceDE w:val="0"/>
      <w:autoSpaceDN w:val="0"/>
      <w:snapToGrid w:val="0"/>
      <w:spacing w:after="60"/>
      <w:ind w:left="643" w:hanging="360"/>
      <w:jc w:val="both"/>
    </w:pPr>
    <w:rPr>
      <w:rFonts w:eastAsia="宋体"/>
      <w:szCs w:val="16"/>
    </w:rPr>
  </w:style>
  <w:style w:type="character" w:customStyle="1" w:styleId="21">
    <w:name w:val="标题 2 字符"/>
    <w:aliases w:val="H2 字符,h2 字符,Head2A 字符,2 字符,UNDERRUBRIK 1-2 字符,DO NOT USE_h2 字符,h21 字符,Heading 2 Char 字符,H2 Char 字符,h2 Char 字符,Char Char 字符,Heading 2 3GPP 字符"/>
    <w:link w:val="20"/>
    <w:rsid w:val="004C1BA9"/>
    <w:rPr>
      <w:rFonts w:ascii="Arial" w:eastAsia="MS Mincho" w:hAnsi="Arial" w:cs="Arial"/>
      <w:b/>
      <w:bCs/>
      <w:iCs/>
      <w:szCs w:val="28"/>
    </w:rPr>
  </w:style>
  <w:style w:type="character" w:customStyle="1" w:styleId="af5">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a"/>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af6">
    <w:name w:val="Normal Indent"/>
    <w:basedOn w:val="a"/>
    <w:uiPriority w:val="99"/>
    <w:unhideWhenUsed/>
    <w:rsid w:val="009C2AA8"/>
    <w:pPr>
      <w:widowControl w:val="0"/>
      <w:ind w:left="720"/>
      <w:jc w:val="both"/>
    </w:pPr>
    <w:rPr>
      <w:rFonts w:eastAsia="宋体"/>
      <w:kern w:val="2"/>
      <w:sz w:val="21"/>
      <w:lang w:eastAsia="zh-CN"/>
    </w:rPr>
  </w:style>
  <w:style w:type="character" w:customStyle="1" w:styleId="af7">
    <w:name w:val="批注文字 字符"/>
    <w:uiPriority w:val="99"/>
    <w:semiHidden/>
    <w:rsid w:val="00750D71"/>
    <w:rPr>
      <w:kern w:val="2"/>
      <w:sz w:val="21"/>
      <w:szCs w:val="24"/>
    </w:rPr>
  </w:style>
  <w:style w:type="paragraph" w:customStyle="1" w:styleId="B4">
    <w:name w:val="B4"/>
    <w:basedOn w:val="40"/>
    <w:link w:val="B4Char"/>
    <w:rsid w:val="00B918CA"/>
    <w:pPr>
      <w:spacing w:after="180"/>
      <w:ind w:left="1418" w:hanging="284"/>
      <w:contextualSpacing w:val="0"/>
    </w:pPr>
    <w:rPr>
      <w:rFonts w:eastAsia="宋体"/>
      <w:szCs w:val="20"/>
      <w:lang w:val="en-GB"/>
    </w:rPr>
  </w:style>
  <w:style w:type="paragraph" w:customStyle="1" w:styleId="B5">
    <w:name w:val="B5"/>
    <w:basedOn w:val="50"/>
    <w:link w:val="B5Char"/>
    <w:rsid w:val="00B918CA"/>
    <w:pPr>
      <w:spacing w:after="180"/>
      <w:ind w:left="1702" w:hanging="284"/>
      <w:contextualSpacing w:val="0"/>
    </w:pPr>
    <w:rPr>
      <w:rFonts w:eastAsia="宋体"/>
      <w:szCs w:val="20"/>
      <w:lang w:val="en-GB"/>
    </w:rPr>
  </w:style>
  <w:style w:type="character" w:customStyle="1" w:styleId="B1Char">
    <w:name w:val="B1 Char"/>
    <w:qFormat/>
    <w:rsid w:val="00B918CA"/>
    <w:rPr>
      <w:rFonts w:ascii="Times New Roman" w:hAnsi="Times New Roman"/>
      <w:lang w:val="en-GB" w:eastAsia="en-US"/>
    </w:rPr>
  </w:style>
  <w:style w:type="character" w:customStyle="1" w:styleId="B3Char">
    <w:name w:val="B3 Char"/>
    <w:qFormat/>
    <w:rsid w:val="00B918CA"/>
    <w:rPr>
      <w:rFonts w:ascii="Times New Roman" w:hAnsi="Times New Roman"/>
      <w:lang w:val="en-GB" w:eastAsia="en-US"/>
    </w:rPr>
  </w:style>
  <w:style w:type="character" w:customStyle="1" w:styleId="B5Char">
    <w:name w:val="B5 Char"/>
    <w:link w:val="B5"/>
    <w:qFormat/>
    <w:rsid w:val="00B918CA"/>
    <w:rPr>
      <w:lang w:val="en-GB" w:eastAsia="en-US"/>
    </w:rPr>
  </w:style>
  <w:style w:type="character" w:customStyle="1" w:styleId="B4Char">
    <w:name w:val="B4 Char"/>
    <w:link w:val="B4"/>
    <w:qFormat/>
    <w:rsid w:val="00B918CA"/>
    <w:rPr>
      <w:lang w:val="en-GB" w:eastAsia="en-US"/>
    </w:rPr>
  </w:style>
  <w:style w:type="paragraph" w:styleId="40">
    <w:name w:val="List 4"/>
    <w:basedOn w:val="a"/>
    <w:rsid w:val="00B918CA"/>
    <w:pPr>
      <w:ind w:left="1132" w:hanging="283"/>
      <w:contextualSpacing/>
    </w:pPr>
  </w:style>
  <w:style w:type="paragraph" w:styleId="50">
    <w:name w:val="List 5"/>
    <w:basedOn w:val="a"/>
    <w:rsid w:val="00B918CA"/>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DF36E-6A66-44C1-A848-CD139901B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vivo(Qian)</cp:lastModifiedBy>
  <cp:revision>9</cp:revision>
  <cp:lastPrinted>2011-08-03T09:36:00Z</cp:lastPrinted>
  <dcterms:created xsi:type="dcterms:W3CDTF">2021-04-02T05:03:00Z</dcterms:created>
  <dcterms:modified xsi:type="dcterms:W3CDTF">2021-04-02T06:12:00Z</dcterms:modified>
</cp:coreProperties>
</file>